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6532" w14:textId="3B2A3000" w:rsidR="0005123E" w:rsidRPr="00B17BBD" w:rsidRDefault="0005123E" w:rsidP="00994203">
      <w:pPr>
        <w:spacing w:line="360" w:lineRule="auto"/>
        <w:jc w:val="both"/>
        <w:rPr>
          <w:rFonts w:ascii="Century Gothic" w:eastAsia="Calibri" w:hAnsi="Century Gothic" w:cs="Arial"/>
          <w:sz w:val="20"/>
          <w:szCs w:val="20"/>
          <w:lang w:eastAsia="en-US"/>
        </w:rPr>
      </w:pPr>
      <w:r w:rsidRPr="00B17BBD">
        <w:rPr>
          <w:rFonts w:ascii="Century Gothic" w:hAnsi="Century Gothic" w:cs="Arial"/>
          <w:sz w:val="20"/>
          <w:szCs w:val="20"/>
        </w:rPr>
        <w:t>ZG-NZP.3410.</w:t>
      </w:r>
      <w:r w:rsidR="00FB082B" w:rsidRPr="00B17BBD">
        <w:rPr>
          <w:rFonts w:ascii="Century Gothic" w:hAnsi="Century Gothic" w:cs="Arial"/>
          <w:sz w:val="20"/>
          <w:szCs w:val="20"/>
        </w:rPr>
        <w:t>1</w:t>
      </w:r>
      <w:r w:rsidRPr="00B17BBD">
        <w:rPr>
          <w:rFonts w:ascii="Century Gothic" w:hAnsi="Century Gothic" w:cs="Arial"/>
          <w:sz w:val="20"/>
          <w:szCs w:val="20"/>
        </w:rPr>
        <w:t>.202</w:t>
      </w:r>
      <w:r w:rsidR="00FB082B" w:rsidRPr="00B17BBD">
        <w:rPr>
          <w:rFonts w:ascii="Century Gothic" w:hAnsi="Century Gothic" w:cs="Arial"/>
          <w:sz w:val="20"/>
          <w:szCs w:val="20"/>
        </w:rPr>
        <w:t>2</w:t>
      </w:r>
    </w:p>
    <w:p w14:paraId="5DC17776" w14:textId="53872245" w:rsidR="0005123E" w:rsidRPr="00B17BBD" w:rsidRDefault="0005123E" w:rsidP="00FB082B">
      <w:pPr>
        <w:spacing w:line="360" w:lineRule="auto"/>
        <w:ind w:left="5670"/>
        <w:jc w:val="right"/>
        <w:rPr>
          <w:rFonts w:ascii="Century Gothic" w:eastAsia="Calibri" w:hAnsi="Century Gothic" w:cs="Arial"/>
          <w:sz w:val="20"/>
          <w:szCs w:val="20"/>
          <w:lang w:eastAsia="en-US"/>
        </w:rPr>
      </w:pPr>
      <w:r w:rsidRPr="00B17BBD">
        <w:rPr>
          <w:rFonts w:ascii="Century Gothic" w:eastAsia="Calibri" w:hAnsi="Century Gothic" w:cs="Arial"/>
          <w:sz w:val="20"/>
          <w:szCs w:val="20"/>
          <w:lang w:eastAsia="en-US"/>
        </w:rPr>
        <w:t xml:space="preserve">Poznań, </w:t>
      </w:r>
      <w:r w:rsidR="00FB082B" w:rsidRPr="00B17BBD">
        <w:rPr>
          <w:rFonts w:ascii="Century Gothic" w:eastAsia="Calibri" w:hAnsi="Century Gothic" w:cs="Arial"/>
          <w:sz w:val="20"/>
          <w:szCs w:val="20"/>
          <w:lang w:eastAsia="en-US"/>
        </w:rPr>
        <w:t>0</w:t>
      </w:r>
      <w:r w:rsidR="00306A06" w:rsidRPr="00B17BBD">
        <w:rPr>
          <w:rFonts w:ascii="Century Gothic" w:eastAsia="Calibri" w:hAnsi="Century Gothic" w:cs="Arial"/>
          <w:sz w:val="20"/>
          <w:szCs w:val="20"/>
          <w:lang w:eastAsia="en-US"/>
        </w:rPr>
        <w:t>5</w:t>
      </w:r>
      <w:r w:rsidR="00FB082B" w:rsidRPr="00B17BBD">
        <w:rPr>
          <w:rFonts w:ascii="Century Gothic" w:eastAsia="Calibri" w:hAnsi="Century Gothic" w:cs="Arial"/>
          <w:sz w:val="20"/>
          <w:szCs w:val="20"/>
          <w:lang w:eastAsia="en-US"/>
        </w:rPr>
        <w:t>-04-2022</w:t>
      </w:r>
    </w:p>
    <w:p w14:paraId="04D7241C"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703C2D2E"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058EC230" w14:textId="77777777" w:rsidR="0005123E" w:rsidRPr="00B17BBD" w:rsidRDefault="0005123E" w:rsidP="0005123E">
      <w:pPr>
        <w:spacing w:line="360" w:lineRule="auto"/>
        <w:jc w:val="center"/>
        <w:rPr>
          <w:rFonts w:ascii="Century Gothic" w:eastAsia="Calibri" w:hAnsi="Century Gothic" w:cs="Arial"/>
          <w:b/>
          <w:bCs/>
          <w:sz w:val="20"/>
          <w:szCs w:val="20"/>
          <w:lang w:eastAsia="en-US"/>
        </w:rPr>
      </w:pPr>
    </w:p>
    <w:p w14:paraId="3DB684ED" w14:textId="37113E8D" w:rsidR="0005123E" w:rsidRPr="00B17BBD" w:rsidRDefault="0005123E" w:rsidP="00C84A30">
      <w:pPr>
        <w:spacing w:line="360" w:lineRule="auto"/>
        <w:jc w:val="center"/>
        <w:rPr>
          <w:rFonts w:ascii="Century Gothic" w:eastAsia="Calibri" w:hAnsi="Century Gothic" w:cs="Arial"/>
          <w:b/>
          <w:bCs/>
          <w:sz w:val="20"/>
          <w:szCs w:val="20"/>
          <w:lang w:eastAsia="en-US"/>
        </w:rPr>
      </w:pPr>
      <w:r w:rsidRPr="00B17BBD">
        <w:rPr>
          <w:rFonts w:ascii="Century Gothic" w:eastAsia="Calibri" w:hAnsi="Century Gothic" w:cs="Arial"/>
          <w:b/>
          <w:bCs/>
          <w:sz w:val="20"/>
          <w:szCs w:val="20"/>
          <w:lang w:eastAsia="en-US"/>
        </w:rPr>
        <w:t>Uczestnicy postępowania</w:t>
      </w:r>
    </w:p>
    <w:p w14:paraId="2B9980EA" w14:textId="3AF354BE" w:rsidR="0005123E" w:rsidRPr="00B17BBD" w:rsidRDefault="0005123E" w:rsidP="00C84A30">
      <w:pPr>
        <w:spacing w:line="360" w:lineRule="auto"/>
        <w:jc w:val="center"/>
        <w:rPr>
          <w:rFonts w:ascii="Century Gothic" w:eastAsia="Calibri" w:hAnsi="Century Gothic" w:cs="Arial"/>
          <w:b/>
          <w:bCs/>
          <w:sz w:val="20"/>
          <w:szCs w:val="20"/>
          <w:lang w:eastAsia="en-US"/>
        </w:rPr>
      </w:pPr>
    </w:p>
    <w:p w14:paraId="2406DEA8" w14:textId="1DFDBE4E" w:rsidR="0005123E" w:rsidRPr="00B17BBD" w:rsidRDefault="00FB082B" w:rsidP="00C84A30">
      <w:pPr>
        <w:spacing w:line="360" w:lineRule="auto"/>
        <w:jc w:val="center"/>
        <w:rPr>
          <w:rFonts w:ascii="Century Gothic" w:eastAsia="Calibri" w:hAnsi="Century Gothic" w:cs="Arial"/>
          <w:sz w:val="20"/>
          <w:szCs w:val="20"/>
          <w:lang w:eastAsia="en-US"/>
        </w:rPr>
      </w:pPr>
      <w:r w:rsidRPr="00B17BBD">
        <w:rPr>
          <w:rFonts w:ascii="Century Gothic" w:eastAsia="Calibri" w:hAnsi="Century Gothic" w:cs="Arial"/>
          <w:sz w:val="20"/>
          <w:szCs w:val="20"/>
          <w:lang w:eastAsia="en-US"/>
        </w:rPr>
        <w:t>Dotyczy postępowania o udzielenie zamówienia publicznego</w:t>
      </w:r>
      <w:r w:rsidR="00C84A30" w:rsidRPr="00B17BBD">
        <w:rPr>
          <w:rFonts w:ascii="Century Gothic" w:eastAsia="Calibri" w:hAnsi="Century Gothic" w:cs="Arial"/>
          <w:sz w:val="20"/>
          <w:szCs w:val="20"/>
          <w:lang w:eastAsia="en-US"/>
        </w:rPr>
        <w:br/>
      </w:r>
      <w:r w:rsidRPr="00B17BBD">
        <w:rPr>
          <w:rFonts w:ascii="Century Gothic" w:eastAsia="Calibri" w:hAnsi="Century Gothic" w:cs="Arial"/>
          <w:sz w:val="20"/>
          <w:szCs w:val="20"/>
          <w:lang w:eastAsia="en-US"/>
        </w:rPr>
        <w:t xml:space="preserve">prowadzonego w trybie podstawowym na podstawie art. 275 pkt 1 </w:t>
      </w:r>
      <w:proofErr w:type="spellStart"/>
      <w:r w:rsidRPr="00B17BBD">
        <w:rPr>
          <w:rFonts w:ascii="Century Gothic" w:eastAsia="Calibri" w:hAnsi="Century Gothic" w:cs="Arial"/>
          <w:sz w:val="20"/>
          <w:szCs w:val="20"/>
          <w:lang w:eastAsia="en-US"/>
        </w:rPr>
        <w:t>uPZP</w:t>
      </w:r>
      <w:proofErr w:type="spellEnd"/>
      <w:r w:rsidRPr="00B17BBD">
        <w:rPr>
          <w:rFonts w:ascii="Century Gothic" w:eastAsia="Calibri" w:hAnsi="Century Gothic" w:cs="Arial"/>
          <w:sz w:val="20"/>
          <w:szCs w:val="20"/>
          <w:lang w:eastAsia="en-US"/>
        </w:rPr>
        <w:t xml:space="preserve"> na:</w:t>
      </w:r>
      <w:r w:rsidR="00C84A30" w:rsidRPr="00B17BBD">
        <w:rPr>
          <w:rFonts w:ascii="Century Gothic" w:eastAsia="Calibri" w:hAnsi="Century Gothic" w:cs="Arial"/>
          <w:sz w:val="20"/>
          <w:szCs w:val="20"/>
          <w:lang w:eastAsia="en-US"/>
        </w:rPr>
        <w:br/>
      </w:r>
      <w:r w:rsidRPr="00B17BBD">
        <w:rPr>
          <w:rFonts w:ascii="Century Gothic" w:eastAsia="Calibri" w:hAnsi="Century Gothic" w:cs="Arial"/>
          <w:sz w:val="20"/>
          <w:szCs w:val="20"/>
          <w:lang w:eastAsia="en-US"/>
        </w:rPr>
        <w:t>Świadczenie usług pocztowych na rzecz Zarządu Geodezji i Katastru Miejskiego GEPOZ</w:t>
      </w:r>
      <w:r w:rsidR="00C84A30" w:rsidRPr="00B17BBD">
        <w:rPr>
          <w:rFonts w:ascii="Century Gothic" w:eastAsia="Calibri" w:hAnsi="Century Gothic" w:cs="Arial"/>
          <w:sz w:val="20"/>
          <w:szCs w:val="20"/>
          <w:lang w:eastAsia="en-US"/>
        </w:rPr>
        <w:br/>
      </w:r>
      <w:r w:rsidR="00982F56" w:rsidRPr="00B17BBD">
        <w:rPr>
          <w:rFonts w:ascii="Century Gothic" w:eastAsia="Calibri" w:hAnsi="Century Gothic" w:cs="Arial"/>
          <w:sz w:val="20"/>
          <w:szCs w:val="20"/>
          <w:lang w:eastAsia="en-US"/>
        </w:rPr>
        <w:t>w Poznaniu</w:t>
      </w:r>
      <w:r w:rsidRPr="00B17BBD">
        <w:rPr>
          <w:rFonts w:ascii="Century Gothic" w:eastAsia="Calibri" w:hAnsi="Century Gothic" w:cs="Arial"/>
          <w:sz w:val="20"/>
          <w:szCs w:val="20"/>
          <w:lang w:eastAsia="en-US"/>
        </w:rPr>
        <w:t>.</w:t>
      </w:r>
    </w:p>
    <w:p w14:paraId="2A7A6E9C" w14:textId="77777777" w:rsidR="00C84A30" w:rsidRPr="00B17BBD" w:rsidRDefault="00C84A30" w:rsidP="00C84A30">
      <w:pPr>
        <w:spacing w:line="360" w:lineRule="auto"/>
        <w:jc w:val="center"/>
        <w:rPr>
          <w:rFonts w:ascii="Century Gothic" w:eastAsia="Calibri" w:hAnsi="Century Gothic" w:cs="Arial"/>
          <w:sz w:val="20"/>
          <w:szCs w:val="20"/>
          <w:lang w:eastAsia="en-US"/>
        </w:rPr>
      </w:pPr>
    </w:p>
    <w:p w14:paraId="7705F90E" w14:textId="3D9BD69A" w:rsidR="00FB082B" w:rsidRPr="00B17BBD" w:rsidRDefault="00FB082B" w:rsidP="0054208D">
      <w:pPr>
        <w:spacing w:line="360" w:lineRule="auto"/>
        <w:rPr>
          <w:rFonts w:ascii="Century Gothic" w:eastAsia="Calibri" w:hAnsi="Century Gothic" w:cs="Arial"/>
          <w:sz w:val="20"/>
          <w:szCs w:val="20"/>
          <w:lang w:eastAsia="en-US"/>
        </w:rPr>
      </w:pPr>
    </w:p>
    <w:p w14:paraId="1732F782" w14:textId="2DC4C37F" w:rsidR="004503FA" w:rsidRPr="00B17BBD" w:rsidRDefault="00982F56" w:rsidP="004503FA">
      <w:pPr>
        <w:suppressAutoHyphens/>
        <w:autoSpaceDE w:val="0"/>
        <w:spacing w:after="120" w:line="360" w:lineRule="auto"/>
        <w:ind w:right="-93"/>
        <w:jc w:val="both"/>
        <w:rPr>
          <w:rFonts w:ascii="Century Gothic" w:hAnsi="Century Gothic" w:cs="Arial"/>
          <w:sz w:val="20"/>
          <w:szCs w:val="20"/>
        </w:rPr>
      </w:pPr>
      <w:r w:rsidRPr="00B17BBD">
        <w:rPr>
          <w:rFonts w:ascii="Century Gothic" w:hAnsi="Century Gothic" w:cs="Arial"/>
          <w:sz w:val="20"/>
          <w:szCs w:val="20"/>
        </w:rPr>
        <w:t xml:space="preserve">Działając na podstawie art. 284 ust. 6 </w:t>
      </w:r>
      <w:proofErr w:type="spellStart"/>
      <w:r w:rsidRPr="00B17BBD">
        <w:rPr>
          <w:rFonts w:ascii="Century Gothic" w:hAnsi="Century Gothic" w:cs="Arial"/>
          <w:sz w:val="20"/>
          <w:szCs w:val="20"/>
        </w:rPr>
        <w:t>uPZP</w:t>
      </w:r>
      <w:proofErr w:type="spellEnd"/>
      <w:r w:rsidRPr="00B17BBD">
        <w:rPr>
          <w:rFonts w:ascii="Century Gothic" w:hAnsi="Century Gothic" w:cs="Arial"/>
          <w:sz w:val="20"/>
          <w:szCs w:val="20"/>
        </w:rPr>
        <w:t xml:space="preserve"> Zamawiający przekazuje treść pytań, które wpłynęły od Wykonawcy wraz z udzielonymi na nie odpowiedziami.</w:t>
      </w:r>
    </w:p>
    <w:p w14:paraId="1AD6EF34" w14:textId="77777777" w:rsidR="004503FA" w:rsidRPr="00B17BBD" w:rsidRDefault="004503FA" w:rsidP="004503FA">
      <w:pPr>
        <w:spacing w:line="360" w:lineRule="auto"/>
        <w:jc w:val="both"/>
        <w:rPr>
          <w:rFonts w:ascii="Century Gothic" w:hAnsi="Century Gothic" w:cs="Arial"/>
          <w:b/>
          <w:sz w:val="20"/>
          <w:szCs w:val="20"/>
        </w:rPr>
      </w:pPr>
    </w:p>
    <w:p w14:paraId="42A36C1E" w14:textId="77777777" w:rsidR="004503FA" w:rsidRPr="00B17BBD" w:rsidRDefault="004503FA" w:rsidP="004503FA">
      <w:pPr>
        <w:spacing w:line="360" w:lineRule="auto"/>
        <w:jc w:val="both"/>
        <w:rPr>
          <w:rFonts w:ascii="Century Gothic" w:hAnsi="Century Gothic" w:cs="Arial"/>
          <w:b/>
          <w:sz w:val="20"/>
          <w:szCs w:val="20"/>
        </w:rPr>
      </w:pPr>
    </w:p>
    <w:p w14:paraId="127786A7"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PYTANIE 1</w:t>
      </w:r>
    </w:p>
    <w:p w14:paraId="0E7580A6" w14:textId="77777777" w:rsidR="004503FA" w:rsidRPr="00B17BBD" w:rsidRDefault="004503FA" w:rsidP="004503FA">
      <w:pPr>
        <w:pStyle w:val="Tekstblokowy"/>
        <w:spacing w:line="360" w:lineRule="auto"/>
        <w:ind w:left="0" w:right="0"/>
        <w:jc w:val="both"/>
        <w:rPr>
          <w:rFonts w:ascii="Century Gothic" w:hAnsi="Century Gothic"/>
          <w:sz w:val="20"/>
          <w:szCs w:val="20"/>
          <w:lang w:eastAsia="x-none"/>
        </w:rPr>
      </w:pPr>
      <w:r w:rsidRPr="00B17BBD">
        <w:rPr>
          <w:rFonts w:ascii="Century Gothic" w:hAnsi="Century Gothic"/>
          <w:sz w:val="20"/>
          <w:szCs w:val="20"/>
        </w:rPr>
        <w:t xml:space="preserve">Załącznik nr 2 do Ogłoszenia-wzór umowy </w:t>
      </w:r>
      <w:r w:rsidRPr="00B17BBD">
        <w:rPr>
          <w:rFonts w:ascii="Century Gothic" w:hAnsi="Century Gothic"/>
          <w:sz w:val="20"/>
          <w:szCs w:val="20"/>
          <w:lang w:eastAsia="x-none"/>
        </w:rPr>
        <w:t>§ 3 ust. 1</w:t>
      </w:r>
    </w:p>
    <w:p w14:paraId="2672E52C" w14:textId="1B97F20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Wykonawca prosi o doprecyzowanie co Zamawiający rozumie pod pojęciem „faktycznie wykonane usługi”? Rozliczenie dokonywane jest na podstawie nadanych oraz zawróconych przesyłek czyli dokumentów nadawczych i oddawczych. W systemie fakturowania nie ma zawartych informacji o dostarczeniu przesyłki.</w:t>
      </w:r>
    </w:p>
    <w:p w14:paraId="20CE9EA1"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1:</w:t>
      </w:r>
    </w:p>
    <w:p w14:paraId="31A85191" w14:textId="3FB24F39"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„Faktycznie wykonaną usługą” dla Zamawiającego jest faktyczne nadanie przesyłki lub jej zwrot</w:t>
      </w:r>
      <w:r w:rsidR="002A5BC4" w:rsidRPr="00B17BBD">
        <w:rPr>
          <w:rFonts w:ascii="Century Gothic" w:hAnsi="Century Gothic" w:cs="Arial"/>
          <w:sz w:val="20"/>
          <w:szCs w:val="20"/>
        </w:rPr>
        <w:t xml:space="preserve"> </w:t>
      </w:r>
      <w:r w:rsidRPr="00B17BBD">
        <w:rPr>
          <w:rFonts w:ascii="Century Gothic" w:hAnsi="Century Gothic" w:cs="Arial"/>
          <w:sz w:val="20"/>
          <w:szCs w:val="20"/>
        </w:rPr>
        <w:t xml:space="preserve">z powodu braku możliwości </w:t>
      </w:r>
      <w:r w:rsidR="002A5BC4" w:rsidRPr="00B17BBD">
        <w:rPr>
          <w:rFonts w:ascii="Century Gothic" w:hAnsi="Century Gothic" w:cs="Arial"/>
          <w:sz w:val="20"/>
          <w:szCs w:val="20"/>
        </w:rPr>
        <w:t xml:space="preserve">jej </w:t>
      </w:r>
      <w:r w:rsidRPr="00B17BBD">
        <w:rPr>
          <w:rFonts w:ascii="Century Gothic" w:hAnsi="Century Gothic" w:cs="Arial"/>
          <w:sz w:val="20"/>
          <w:szCs w:val="20"/>
        </w:rPr>
        <w:t xml:space="preserve">doręczenia. </w:t>
      </w:r>
    </w:p>
    <w:p w14:paraId="214E01AB" w14:textId="77777777" w:rsidR="004503FA" w:rsidRPr="00B17BBD" w:rsidRDefault="004503FA" w:rsidP="004503FA">
      <w:pPr>
        <w:spacing w:line="360" w:lineRule="auto"/>
        <w:jc w:val="both"/>
        <w:rPr>
          <w:rFonts w:ascii="Century Gothic" w:hAnsi="Century Gothic" w:cs="Arial"/>
          <w:b/>
          <w:bCs/>
          <w:sz w:val="20"/>
          <w:szCs w:val="20"/>
        </w:rPr>
      </w:pPr>
    </w:p>
    <w:p w14:paraId="48A2B65E"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PYTANIE 2</w:t>
      </w:r>
    </w:p>
    <w:p w14:paraId="253B054C" w14:textId="77777777" w:rsidR="004503FA" w:rsidRPr="00B17BBD" w:rsidRDefault="004503FA" w:rsidP="004503FA">
      <w:pPr>
        <w:pStyle w:val="Tekstblokowy"/>
        <w:spacing w:line="360" w:lineRule="auto"/>
        <w:ind w:left="0" w:right="0"/>
        <w:jc w:val="both"/>
        <w:rPr>
          <w:rFonts w:ascii="Century Gothic" w:hAnsi="Century Gothic"/>
          <w:sz w:val="20"/>
          <w:szCs w:val="20"/>
          <w:lang w:eastAsia="x-none"/>
        </w:rPr>
      </w:pPr>
      <w:r w:rsidRPr="00B17BBD">
        <w:rPr>
          <w:rFonts w:ascii="Century Gothic" w:hAnsi="Century Gothic"/>
          <w:sz w:val="20"/>
          <w:szCs w:val="20"/>
        </w:rPr>
        <w:t xml:space="preserve">Załącznik nr 2 do Ogłoszenia-wzór umowy </w:t>
      </w:r>
      <w:r w:rsidRPr="00B17BBD">
        <w:rPr>
          <w:rFonts w:ascii="Century Gothic" w:hAnsi="Century Gothic"/>
          <w:sz w:val="20"/>
          <w:szCs w:val="20"/>
          <w:lang w:eastAsia="x-none"/>
        </w:rPr>
        <w:t>§ 3 ust. 5</w:t>
      </w:r>
    </w:p>
    <w:p w14:paraId="13615634" w14:textId="2F2CA6E0" w:rsidR="004503FA" w:rsidRPr="00B17BBD" w:rsidRDefault="004503FA" w:rsidP="00B17BBD">
      <w:pPr>
        <w:pStyle w:val="Tekstblokowy"/>
        <w:spacing w:line="360" w:lineRule="auto"/>
        <w:ind w:left="0" w:right="0"/>
        <w:jc w:val="both"/>
        <w:rPr>
          <w:rFonts w:ascii="Century Gothic" w:eastAsia="Calibri" w:hAnsi="Century Gothic"/>
          <w:b w:val="0"/>
          <w:color w:val="auto"/>
          <w:sz w:val="20"/>
          <w:szCs w:val="20"/>
        </w:rPr>
      </w:pPr>
      <w:r w:rsidRPr="00B17BBD">
        <w:rPr>
          <w:rFonts w:ascii="Century Gothic" w:hAnsi="Century Gothic"/>
          <w:b w:val="0"/>
          <w:bCs/>
          <w:color w:val="auto"/>
          <w:sz w:val="20"/>
          <w:szCs w:val="20"/>
        </w:rPr>
        <w:t>Czy Zamawiający wyrazi zgodę</w:t>
      </w:r>
      <w:r w:rsidRPr="00B17BBD">
        <w:rPr>
          <w:rFonts w:ascii="Century Gothic" w:eastAsia="Calibri" w:hAnsi="Century Gothic"/>
          <w:b w:val="0"/>
          <w:color w:val="auto"/>
          <w:sz w:val="20"/>
          <w:szCs w:val="20"/>
        </w:rPr>
        <w:t xml:space="preserve"> na termin wystawienia faktury do 10-ego każdego następnego miesiąca po upływie miesiąca rozliczeniowego? </w:t>
      </w:r>
    </w:p>
    <w:p w14:paraId="1834D206"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2:</w:t>
      </w:r>
    </w:p>
    <w:p w14:paraId="3D69EE72" w14:textId="77777777" w:rsidR="004503FA" w:rsidRPr="00B17BBD" w:rsidRDefault="004503FA" w:rsidP="004503FA">
      <w:pPr>
        <w:spacing w:line="360" w:lineRule="auto"/>
        <w:jc w:val="both"/>
        <w:rPr>
          <w:rFonts w:ascii="Century Gothic" w:eastAsia="Calibri" w:hAnsi="Century Gothic" w:cs="Arial"/>
          <w:bCs/>
          <w:sz w:val="20"/>
          <w:szCs w:val="20"/>
          <w:lang w:val="x-none" w:eastAsia="en-US"/>
        </w:rPr>
      </w:pPr>
      <w:r w:rsidRPr="00B17BBD">
        <w:rPr>
          <w:rFonts w:ascii="Century Gothic" w:hAnsi="Century Gothic"/>
          <w:bCs/>
          <w:sz w:val="20"/>
          <w:szCs w:val="20"/>
        </w:rPr>
        <w:t xml:space="preserve">Zamawiający nie dopuszcza proponowanego rozwiązania. </w:t>
      </w:r>
    </w:p>
    <w:p w14:paraId="23ED6315" w14:textId="77777777" w:rsidR="004503FA" w:rsidRPr="00B17BBD" w:rsidRDefault="004503FA" w:rsidP="004503FA">
      <w:pPr>
        <w:spacing w:line="360" w:lineRule="auto"/>
        <w:jc w:val="both"/>
        <w:rPr>
          <w:rFonts w:ascii="Century Gothic" w:eastAsia="Calibri" w:hAnsi="Century Gothic" w:cs="Arial"/>
          <w:b/>
          <w:sz w:val="20"/>
          <w:szCs w:val="20"/>
          <w:lang w:val="x-none" w:eastAsia="en-US"/>
        </w:rPr>
      </w:pPr>
    </w:p>
    <w:p w14:paraId="64FEE409" w14:textId="77777777" w:rsidR="004503FA" w:rsidRPr="00B17BBD" w:rsidRDefault="004503FA" w:rsidP="004503FA">
      <w:pPr>
        <w:spacing w:line="360" w:lineRule="auto"/>
        <w:jc w:val="both"/>
        <w:rPr>
          <w:rFonts w:ascii="Century Gothic" w:eastAsia="Calibri" w:hAnsi="Century Gothic" w:cs="Arial"/>
          <w:b/>
          <w:sz w:val="20"/>
          <w:szCs w:val="20"/>
          <w:lang w:eastAsia="en-US"/>
        </w:rPr>
      </w:pPr>
      <w:r w:rsidRPr="00B17BBD">
        <w:rPr>
          <w:rFonts w:ascii="Century Gothic" w:eastAsia="Calibri" w:hAnsi="Century Gothic" w:cs="Arial"/>
          <w:b/>
          <w:sz w:val="20"/>
          <w:szCs w:val="20"/>
          <w:lang w:val="x-none" w:eastAsia="en-US"/>
        </w:rPr>
        <w:t>PYTANIE</w:t>
      </w:r>
      <w:r w:rsidRPr="00B17BBD">
        <w:rPr>
          <w:rFonts w:ascii="Century Gothic" w:eastAsia="Calibri" w:hAnsi="Century Gothic" w:cs="Arial"/>
          <w:b/>
          <w:sz w:val="20"/>
          <w:szCs w:val="20"/>
          <w:lang w:eastAsia="en-US"/>
        </w:rPr>
        <w:t xml:space="preserve"> 3</w:t>
      </w:r>
    </w:p>
    <w:p w14:paraId="217F0B15" w14:textId="77777777" w:rsidR="004503FA" w:rsidRPr="00B17BBD" w:rsidRDefault="004503FA" w:rsidP="004503FA">
      <w:pPr>
        <w:pStyle w:val="Tekstblokowy"/>
        <w:spacing w:line="360" w:lineRule="auto"/>
        <w:ind w:left="0" w:right="0"/>
        <w:jc w:val="both"/>
        <w:rPr>
          <w:rFonts w:ascii="Century Gothic" w:hAnsi="Century Gothic"/>
          <w:sz w:val="20"/>
          <w:szCs w:val="20"/>
          <w:lang w:eastAsia="x-none"/>
        </w:rPr>
      </w:pPr>
      <w:r w:rsidRPr="00B17BBD">
        <w:rPr>
          <w:rFonts w:ascii="Century Gothic" w:hAnsi="Century Gothic"/>
          <w:sz w:val="20"/>
          <w:szCs w:val="20"/>
        </w:rPr>
        <w:t xml:space="preserve">Załącznik nr 2 do Ogłoszenia-wzór umowy </w:t>
      </w:r>
      <w:r w:rsidRPr="00B17BBD">
        <w:rPr>
          <w:rFonts w:ascii="Century Gothic" w:hAnsi="Century Gothic"/>
          <w:sz w:val="20"/>
          <w:szCs w:val="20"/>
          <w:lang w:eastAsia="x-none"/>
        </w:rPr>
        <w:t>§ 3 ust. 7</w:t>
      </w:r>
    </w:p>
    <w:p w14:paraId="21D8E7FE" w14:textId="77777777" w:rsidR="004503FA" w:rsidRPr="00B17BBD" w:rsidRDefault="004503FA" w:rsidP="004503FA">
      <w:pPr>
        <w:spacing w:line="360" w:lineRule="auto"/>
        <w:jc w:val="both"/>
        <w:rPr>
          <w:rFonts w:ascii="Century Gothic" w:eastAsia="Calibri" w:hAnsi="Century Gothic" w:cs="Arial"/>
          <w:color w:val="000000"/>
          <w:sz w:val="20"/>
          <w:szCs w:val="20"/>
          <w:lang w:val="x-none" w:eastAsia="en-US"/>
        </w:rPr>
      </w:pPr>
      <w:r w:rsidRPr="00B17BBD">
        <w:rPr>
          <w:rFonts w:ascii="Century Gothic" w:eastAsia="Calibri" w:hAnsi="Century Gothic" w:cs="Arial"/>
          <w:color w:val="000000"/>
          <w:sz w:val="20"/>
          <w:szCs w:val="20"/>
          <w:lang w:eastAsia="en-US"/>
        </w:rPr>
        <w:t xml:space="preserve">Wykonawca informuje, że </w:t>
      </w:r>
      <w:r w:rsidRPr="00B17BBD">
        <w:rPr>
          <w:rFonts w:ascii="Century Gothic" w:eastAsia="Calibri" w:hAnsi="Century Gothic" w:cs="Arial"/>
          <w:color w:val="000000"/>
          <w:sz w:val="20"/>
          <w:szCs w:val="20"/>
          <w:lang w:val="x-none" w:eastAsia="en-US"/>
        </w:rPr>
        <w:t xml:space="preserve"> art. 4 ust. 1 ustawy o elektronicznym fakturowaniu przewiduje, że nie stosuje się przepisu art. 106n ust. 1 ustawy o VAT. Oznacza to, że nie jest wymagana akceptacja </w:t>
      </w:r>
      <w:r w:rsidRPr="00B17BBD">
        <w:rPr>
          <w:rFonts w:ascii="Century Gothic" w:eastAsia="Calibri" w:hAnsi="Century Gothic" w:cs="Arial"/>
          <w:color w:val="000000"/>
          <w:sz w:val="20"/>
          <w:szCs w:val="20"/>
          <w:lang w:val="x-none" w:eastAsia="en-US"/>
        </w:rPr>
        <w:lastRenderedPageBreak/>
        <w:t>odbiorcy ustrukturyzowanej faktury dla jej zastosowania przez wystawcę. Odbiorca takiej faktury, a więc Zamawiający ma obowiązek odbioru od wykonawcy ustrukturyzowanych faktur elektronicznych.</w:t>
      </w:r>
    </w:p>
    <w:p w14:paraId="1948BA11" w14:textId="77777777" w:rsidR="004503FA" w:rsidRPr="00B17BBD" w:rsidRDefault="004503FA" w:rsidP="004503FA">
      <w:pPr>
        <w:spacing w:line="360" w:lineRule="auto"/>
        <w:jc w:val="both"/>
        <w:rPr>
          <w:rFonts w:ascii="Century Gothic" w:eastAsia="Calibri" w:hAnsi="Century Gothic" w:cs="Arial"/>
          <w:color w:val="000000"/>
          <w:sz w:val="20"/>
          <w:szCs w:val="20"/>
          <w:lang w:val="x-none" w:eastAsia="en-US"/>
        </w:rPr>
      </w:pPr>
      <w:r w:rsidRPr="00B17BBD">
        <w:rPr>
          <w:rFonts w:ascii="Century Gothic" w:eastAsia="Calibri" w:hAnsi="Century Gothic" w:cs="Arial"/>
          <w:color w:val="000000"/>
          <w:sz w:val="20"/>
          <w:szCs w:val="20"/>
          <w:lang w:val="x-none" w:eastAsia="en-US"/>
        </w:rPr>
        <w:t>O ile Zamawiający ma obowiązek odbioru ustrukturyzowanej faktury elektronicznej od Wykonawcy, o tyle Wykonawca dysponuje swobodą wyboru w zakresie formy przekazania Zamawiającemu faktur dokumentujących czynności wykonane na rzecz Zamawiającego, co wynika z art. 4 ust. 2 ustawy o elektronicznym fakturowaniu. Zatem po stronie Wykonawcy pozostaje decyzja czy faktura na rzecz zamawiającego zostanie wystawiona w postaci ustrukturyzowanej faktury elektronicznej, czy w innej możliwej formie (np. w postaci dokumentu pisemnego).</w:t>
      </w:r>
    </w:p>
    <w:p w14:paraId="05B1F71E" w14:textId="5F0A98EB" w:rsidR="004503FA" w:rsidRPr="00B17BBD" w:rsidRDefault="004503FA" w:rsidP="004503FA">
      <w:pPr>
        <w:spacing w:line="360" w:lineRule="auto"/>
        <w:jc w:val="both"/>
        <w:rPr>
          <w:rFonts w:ascii="Century Gothic" w:eastAsia="Calibri" w:hAnsi="Century Gothic" w:cs="Arial"/>
          <w:color w:val="000000"/>
          <w:sz w:val="20"/>
          <w:szCs w:val="20"/>
          <w:lang w:eastAsia="x-none"/>
        </w:rPr>
      </w:pPr>
      <w:r w:rsidRPr="00B17BBD">
        <w:rPr>
          <w:rFonts w:ascii="Century Gothic" w:eastAsia="Calibri" w:hAnsi="Century Gothic" w:cs="Arial"/>
          <w:color w:val="000000"/>
          <w:sz w:val="20"/>
          <w:szCs w:val="20"/>
          <w:lang w:val="x-none" w:eastAsia="en-US"/>
        </w:rPr>
        <w:t>Jednocześnie należy wyjaśnić, iż zgodnie z art. 106n ust. 1 ustawy o VAT - stosowanie faktur „tradycyjnej” elektronicznych wymaga akceptacji odbiorcy faktury. Oznacza to, że zastosowanie „tradycyjnej” faktury elektronicznej wystawionej zgodnie z przepisami ustawy o VAT (np. w pliku PDF), wymaga uzyskania zgody odbiorcy faktury</w:t>
      </w:r>
      <w:r w:rsidRPr="00B17BBD">
        <w:rPr>
          <w:rFonts w:ascii="Century Gothic" w:eastAsia="Calibri" w:hAnsi="Century Gothic" w:cs="Arial"/>
          <w:color w:val="000000"/>
          <w:sz w:val="20"/>
          <w:szCs w:val="20"/>
          <w:lang w:eastAsia="en-US"/>
        </w:rPr>
        <w:t xml:space="preserve">. Wykonawca nie wystawia faktur za pośrednictwem Platformy Elektronicznego Fakturowania. W celu skrócenia </w:t>
      </w:r>
      <w:r w:rsidRPr="00B17BBD">
        <w:rPr>
          <w:rFonts w:ascii="Century Gothic" w:eastAsia="Calibri" w:hAnsi="Century Gothic" w:cs="Arial"/>
          <w:color w:val="000000"/>
          <w:sz w:val="20"/>
          <w:szCs w:val="20"/>
          <w:lang w:eastAsia="x-none"/>
        </w:rPr>
        <w:t>czasu obiegu dokumentów pomiędzy Stronami,</w:t>
      </w:r>
      <w:r w:rsidRPr="00B17BBD">
        <w:rPr>
          <w:rFonts w:ascii="Century Gothic" w:eastAsia="Calibri" w:hAnsi="Century Gothic" w:cs="Arial"/>
          <w:color w:val="000000"/>
          <w:sz w:val="20"/>
          <w:szCs w:val="20"/>
          <w:lang w:eastAsia="en-US"/>
        </w:rPr>
        <w:t xml:space="preserve"> </w:t>
      </w:r>
      <w:r w:rsidRPr="00B17BBD">
        <w:rPr>
          <w:rFonts w:ascii="Century Gothic" w:eastAsia="Calibri" w:hAnsi="Century Gothic" w:cs="Arial"/>
          <w:color w:val="000000"/>
          <w:sz w:val="20"/>
          <w:szCs w:val="20"/>
          <w:lang w:val="x-none" w:eastAsia="x-none"/>
        </w:rPr>
        <w:t xml:space="preserve">wnosi o </w:t>
      </w:r>
      <w:r w:rsidRPr="00B17BBD">
        <w:rPr>
          <w:rFonts w:ascii="Century Gothic" w:eastAsia="Calibri" w:hAnsi="Century Gothic" w:cs="Arial"/>
          <w:color w:val="000000"/>
          <w:sz w:val="20"/>
          <w:szCs w:val="20"/>
          <w:lang w:eastAsia="x-none"/>
        </w:rPr>
        <w:t xml:space="preserve">rozbudowanie paragrafu 3 poprzez wskazanie adresu e-mailowego dla Zamawiającego do otrzymywania faktur elektronicznych z funkcją </w:t>
      </w:r>
      <w:proofErr w:type="spellStart"/>
      <w:r w:rsidRPr="00B17BBD">
        <w:rPr>
          <w:rFonts w:ascii="Century Gothic" w:eastAsia="Calibri" w:hAnsi="Century Gothic" w:cs="Arial"/>
          <w:color w:val="000000"/>
          <w:sz w:val="20"/>
          <w:szCs w:val="20"/>
          <w:lang w:eastAsia="x-none"/>
        </w:rPr>
        <w:t>autorespondera</w:t>
      </w:r>
      <w:proofErr w:type="spellEnd"/>
      <w:r w:rsidRPr="00B17BBD">
        <w:rPr>
          <w:rFonts w:ascii="Century Gothic" w:eastAsia="Calibri" w:hAnsi="Century Gothic" w:cs="Arial"/>
          <w:color w:val="000000"/>
          <w:sz w:val="20"/>
          <w:szCs w:val="20"/>
          <w:lang w:eastAsia="x-none"/>
        </w:rPr>
        <w:t xml:space="preserve"> albo </w:t>
      </w:r>
      <w:r w:rsidRPr="00B17BBD">
        <w:rPr>
          <w:rFonts w:ascii="Century Gothic" w:hAnsi="Century Gothic" w:cs="Arial"/>
          <w:color w:val="000000"/>
          <w:sz w:val="20"/>
          <w:szCs w:val="20"/>
        </w:rPr>
        <w:t>informacji zwrotnej potwierdzającej odbiór faktury.</w:t>
      </w:r>
      <w:r w:rsidRPr="00B17BBD">
        <w:rPr>
          <w:rFonts w:ascii="Century Gothic" w:eastAsia="Calibri" w:hAnsi="Century Gothic" w:cs="Arial"/>
          <w:color w:val="000000"/>
          <w:sz w:val="20"/>
          <w:szCs w:val="20"/>
          <w:lang w:eastAsia="x-none"/>
        </w:rPr>
        <w:t xml:space="preserve"> </w:t>
      </w:r>
    </w:p>
    <w:p w14:paraId="1761F3F8"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3:</w:t>
      </w:r>
    </w:p>
    <w:p w14:paraId="23D9422B" w14:textId="77777777" w:rsidR="004503FA" w:rsidRPr="00B17BBD" w:rsidRDefault="004503FA" w:rsidP="004503FA">
      <w:pPr>
        <w:spacing w:line="360" w:lineRule="auto"/>
        <w:jc w:val="both"/>
        <w:rPr>
          <w:rFonts w:ascii="Century Gothic" w:hAnsi="Century Gothic"/>
          <w:sz w:val="20"/>
          <w:szCs w:val="20"/>
          <w:lang w:eastAsia="x-none"/>
        </w:rPr>
      </w:pPr>
      <w:r w:rsidRPr="00B17BBD">
        <w:rPr>
          <w:rFonts w:ascii="Century Gothic" w:hAnsi="Century Gothic" w:cs="Arial"/>
          <w:sz w:val="20"/>
          <w:szCs w:val="20"/>
        </w:rPr>
        <w:t>Zamawiający nie dopuszcza proponowanego rozwiązania. Brak zgody wynika z doświadczeń Zamawiającego wynikających z incydentów związanych z otrzymywaniem faktur tego typu od innych dostawców.</w:t>
      </w:r>
    </w:p>
    <w:p w14:paraId="14E57052" w14:textId="77777777" w:rsidR="004503FA" w:rsidRPr="00B17BBD" w:rsidRDefault="004503FA" w:rsidP="004503FA">
      <w:pPr>
        <w:pStyle w:val="Tekstblokowy"/>
        <w:spacing w:line="360" w:lineRule="auto"/>
        <w:ind w:left="0" w:right="0"/>
        <w:jc w:val="both"/>
        <w:rPr>
          <w:rFonts w:ascii="Century Gothic" w:eastAsia="Calibri" w:hAnsi="Century Gothic"/>
          <w:b w:val="0"/>
          <w:color w:val="2F5496"/>
          <w:sz w:val="20"/>
          <w:szCs w:val="20"/>
        </w:rPr>
      </w:pPr>
    </w:p>
    <w:p w14:paraId="4112C28B" w14:textId="77777777" w:rsidR="004503FA" w:rsidRPr="00B17BBD" w:rsidRDefault="004503FA" w:rsidP="004503FA">
      <w:pPr>
        <w:spacing w:line="360" w:lineRule="auto"/>
        <w:rPr>
          <w:rFonts w:ascii="Century Gothic" w:hAnsi="Century Gothic" w:cs="Arial"/>
          <w:b/>
          <w:color w:val="000000"/>
          <w:sz w:val="20"/>
          <w:szCs w:val="20"/>
        </w:rPr>
      </w:pPr>
      <w:r w:rsidRPr="00B17BBD">
        <w:rPr>
          <w:rFonts w:ascii="Century Gothic" w:hAnsi="Century Gothic" w:cs="Arial"/>
          <w:b/>
          <w:color w:val="000000"/>
          <w:sz w:val="20"/>
          <w:szCs w:val="20"/>
        </w:rPr>
        <w:t>PYTANIE 4</w:t>
      </w:r>
    </w:p>
    <w:p w14:paraId="07BE36A6"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sz w:val="20"/>
          <w:szCs w:val="20"/>
          <w:lang w:eastAsia="x-none"/>
        </w:rPr>
        <w:t>§ 6 ust. 1 a)</w:t>
      </w:r>
    </w:p>
    <w:p w14:paraId="27434437" w14:textId="77777777" w:rsidR="004503FA" w:rsidRPr="00B17BBD" w:rsidRDefault="004503FA" w:rsidP="004503FA">
      <w:pPr>
        <w:spacing w:line="360" w:lineRule="auto"/>
        <w:jc w:val="both"/>
        <w:rPr>
          <w:rFonts w:ascii="Century Gothic" w:hAnsi="Century Gothic" w:cs="Arial"/>
          <w:bCs/>
          <w:sz w:val="20"/>
          <w:szCs w:val="20"/>
        </w:rPr>
      </w:pPr>
      <w:r w:rsidRPr="00B17BBD">
        <w:rPr>
          <w:rFonts w:ascii="Century Gothic" w:hAnsi="Century Gothic" w:cs="Arial"/>
          <w:bCs/>
          <w:sz w:val="20"/>
          <w:szCs w:val="20"/>
        </w:rPr>
        <w:t>Wykonawca wnosi o korektę zapisu ust. 1 a) na następujący:</w:t>
      </w:r>
    </w:p>
    <w:p w14:paraId="5A9CB783" w14:textId="77777777" w:rsidR="004503FA" w:rsidRPr="00B17BBD" w:rsidRDefault="004503FA" w:rsidP="004503FA">
      <w:pPr>
        <w:numPr>
          <w:ilvl w:val="3"/>
          <w:numId w:val="28"/>
        </w:numPr>
        <w:tabs>
          <w:tab w:val="clear" w:pos="3228"/>
          <w:tab w:val="left" w:pos="426"/>
        </w:tabs>
        <w:suppressAutoHyphens/>
        <w:spacing w:line="360" w:lineRule="auto"/>
        <w:ind w:left="426" w:hanging="426"/>
        <w:jc w:val="both"/>
        <w:rPr>
          <w:rFonts w:ascii="Century Gothic" w:hAnsi="Century Gothic" w:cs="Arial"/>
          <w:bCs/>
          <w:sz w:val="20"/>
          <w:szCs w:val="20"/>
        </w:rPr>
      </w:pPr>
      <w:r w:rsidRPr="00B17BBD">
        <w:rPr>
          <w:rFonts w:ascii="Century Gothic" w:hAnsi="Century Gothic" w:cs="Arial"/>
          <w:bCs/>
          <w:sz w:val="20"/>
          <w:szCs w:val="20"/>
        </w:rPr>
        <w:t>Zamawiający przewiduje możliwość dokonania zmian postanowień zawartej umowy</w:t>
      </w:r>
      <w:r w:rsidRPr="00B17BBD">
        <w:rPr>
          <w:rFonts w:ascii="Century Gothic" w:hAnsi="Century Gothic" w:cs="Arial"/>
          <w:bCs/>
          <w:sz w:val="20"/>
          <w:szCs w:val="20"/>
        </w:rPr>
        <w:br/>
        <w:t>w stosunku do treści oferty, na podstawie której dokonano wyboru Wykonawcy. Zmiany będą wprowadzane w formie pisemnego aneksu pod rygorem nieważności. Zmiany mogą dotyczyć:</w:t>
      </w:r>
    </w:p>
    <w:p w14:paraId="2C8E8663" w14:textId="6E45B5EF" w:rsidR="004503FA" w:rsidRPr="00B17BBD" w:rsidRDefault="004503FA" w:rsidP="004503FA">
      <w:pPr>
        <w:numPr>
          <w:ilvl w:val="0"/>
          <w:numId w:val="29"/>
        </w:numPr>
        <w:autoSpaceDE w:val="0"/>
        <w:autoSpaceDN w:val="0"/>
        <w:adjustRightInd w:val="0"/>
        <w:spacing w:line="360" w:lineRule="auto"/>
        <w:jc w:val="both"/>
        <w:rPr>
          <w:rFonts w:ascii="Century Gothic" w:hAnsi="Century Gothic" w:cs="Arial"/>
          <w:sz w:val="20"/>
          <w:szCs w:val="20"/>
        </w:rPr>
      </w:pPr>
      <w:r w:rsidRPr="00B17BBD">
        <w:rPr>
          <w:rFonts w:ascii="Century Gothic" w:hAnsi="Century Gothic" w:cs="Arial"/>
          <w:sz w:val="20"/>
          <w:szCs w:val="20"/>
        </w:rPr>
        <w:t>zastosowania przez Wykonawcę cen z cennika usług pocztowych zatwierdzonego przez Prezesa Urzędu Komunikacji Elektronicznej w trakcie trwania umowy. W przeciwnym przypadku Zamawiający zobowiązuje się do uiszczenia opłaty za świadczenie usługi w wysokości obowiązującej na dzień wystawienia faktury VAT.</w:t>
      </w:r>
    </w:p>
    <w:p w14:paraId="72C65FC0"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4:</w:t>
      </w:r>
    </w:p>
    <w:p w14:paraId="3F543625" w14:textId="77777777" w:rsidR="004503FA" w:rsidRPr="00B17BBD" w:rsidRDefault="004503FA" w:rsidP="004503FA">
      <w:pPr>
        <w:tabs>
          <w:tab w:val="left" w:pos="426"/>
        </w:tabs>
        <w:spacing w:line="360" w:lineRule="auto"/>
        <w:jc w:val="both"/>
        <w:rPr>
          <w:rFonts w:ascii="Century Gothic" w:hAnsi="Century Gothic" w:cs="Arial"/>
          <w:sz w:val="20"/>
          <w:szCs w:val="20"/>
        </w:rPr>
      </w:pPr>
      <w:r w:rsidRPr="00B17BBD">
        <w:rPr>
          <w:rFonts w:ascii="Century Gothic" w:hAnsi="Century Gothic" w:cs="Arial"/>
          <w:sz w:val="20"/>
          <w:szCs w:val="20"/>
        </w:rPr>
        <w:t>Zamawiający nie wyraża zgody na zmianę w proponowanym zakresie.</w:t>
      </w:r>
    </w:p>
    <w:p w14:paraId="1CAE0AC7" w14:textId="77777777" w:rsidR="004503FA" w:rsidRPr="00B17BBD" w:rsidRDefault="004503FA" w:rsidP="004503FA">
      <w:pPr>
        <w:tabs>
          <w:tab w:val="left" w:pos="426"/>
        </w:tabs>
        <w:spacing w:line="360" w:lineRule="auto"/>
        <w:jc w:val="both"/>
        <w:rPr>
          <w:rFonts w:ascii="Century Gothic" w:hAnsi="Century Gothic" w:cs="Arial"/>
          <w:b/>
          <w:bCs/>
          <w:sz w:val="20"/>
          <w:szCs w:val="20"/>
        </w:rPr>
      </w:pPr>
    </w:p>
    <w:p w14:paraId="5BE025E5" w14:textId="77777777" w:rsidR="004503FA" w:rsidRPr="00B17BBD" w:rsidRDefault="004503FA" w:rsidP="004503FA">
      <w:pPr>
        <w:tabs>
          <w:tab w:val="left" w:pos="426"/>
        </w:tabs>
        <w:spacing w:line="360" w:lineRule="auto"/>
        <w:jc w:val="both"/>
        <w:rPr>
          <w:rFonts w:ascii="Century Gothic" w:hAnsi="Century Gothic" w:cs="Arial"/>
          <w:b/>
          <w:bCs/>
          <w:sz w:val="20"/>
          <w:szCs w:val="20"/>
        </w:rPr>
      </w:pPr>
      <w:r w:rsidRPr="00B17BBD">
        <w:rPr>
          <w:rFonts w:ascii="Century Gothic" w:hAnsi="Century Gothic" w:cs="Arial"/>
          <w:b/>
          <w:bCs/>
          <w:sz w:val="20"/>
          <w:szCs w:val="20"/>
        </w:rPr>
        <w:lastRenderedPageBreak/>
        <w:t>PYTANIE 5</w:t>
      </w:r>
    </w:p>
    <w:p w14:paraId="411AA579" w14:textId="77777777" w:rsidR="004503FA" w:rsidRPr="00B17BBD" w:rsidRDefault="004503FA" w:rsidP="004503FA">
      <w:pPr>
        <w:tabs>
          <w:tab w:val="left" w:pos="426"/>
        </w:tabs>
        <w:spacing w:line="360" w:lineRule="auto"/>
        <w:jc w:val="both"/>
        <w:rPr>
          <w:rFonts w:ascii="Century Gothic" w:hAnsi="Century Gothic" w:cs="Arial"/>
          <w:b/>
          <w:sz w:val="20"/>
          <w:szCs w:val="20"/>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sz w:val="20"/>
          <w:szCs w:val="20"/>
        </w:rPr>
        <w:t xml:space="preserve">§ 11 oraz </w:t>
      </w:r>
      <w:r w:rsidRPr="00B17BBD">
        <w:rPr>
          <w:rFonts w:ascii="Century Gothic" w:hAnsi="Century Gothic" w:cs="Arial"/>
          <w:b/>
          <w:bCs/>
          <w:sz w:val="20"/>
          <w:szCs w:val="20"/>
          <w:shd w:val="clear" w:color="auto" w:fill="FFFFFF"/>
        </w:rPr>
        <w:t>Załącznik nr 1 do SWZ OPZ rozdz. IV- VIII</w:t>
      </w:r>
    </w:p>
    <w:p w14:paraId="718B1560" w14:textId="4177C856" w:rsidR="004503FA" w:rsidRPr="00B17BBD" w:rsidRDefault="004503FA" w:rsidP="004503FA">
      <w:pPr>
        <w:tabs>
          <w:tab w:val="left" w:pos="426"/>
        </w:tabs>
        <w:spacing w:line="360" w:lineRule="auto"/>
        <w:jc w:val="both"/>
        <w:rPr>
          <w:rFonts w:ascii="Century Gothic" w:hAnsi="Century Gothic" w:cs="Arial"/>
          <w:sz w:val="20"/>
          <w:szCs w:val="20"/>
        </w:rPr>
      </w:pPr>
      <w:r w:rsidRPr="00B17BBD">
        <w:rPr>
          <w:rFonts w:ascii="Century Gothic" w:hAnsi="Century Gothic" w:cs="Arial"/>
          <w:sz w:val="20"/>
          <w:szCs w:val="20"/>
        </w:rPr>
        <w:t>Zamawiający w przytoczonych zapisach wskazał szereg wymogów w zakresie systemów informatycznych oraz świadczenia usługi EPO. W związku z powyższym, w celu zabezpieczenia wszystkich potrzeb Zamawiającego Wykonawca zwraca się  z prośbą o doprecyzowanie poniższych obszarów:</w:t>
      </w:r>
    </w:p>
    <w:p w14:paraId="7FC0014D" w14:textId="5067040A" w:rsidR="004503FA" w:rsidRPr="00B17BBD" w:rsidRDefault="004503FA" w:rsidP="004503FA">
      <w:pPr>
        <w:numPr>
          <w:ilvl w:val="0"/>
          <w:numId w:val="4"/>
        </w:numPr>
        <w:shd w:val="clear" w:color="auto" w:fill="FFFFFF"/>
        <w:spacing w:before="100" w:beforeAutospacing="1" w:after="100" w:afterAutospacing="1" w:line="360" w:lineRule="auto"/>
        <w:jc w:val="both"/>
        <w:rPr>
          <w:rFonts w:ascii="Century Gothic" w:hAnsi="Century Gothic" w:cs="Arial"/>
          <w:color w:val="000000"/>
          <w:sz w:val="20"/>
          <w:szCs w:val="20"/>
        </w:rPr>
      </w:pPr>
      <w:proofErr w:type="spellStart"/>
      <w:r w:rsidRPr="00B17BBD">
        <w:rPr>
          <w:rFonts w:ascii="Century Gothic" w:hAnsi="Century Gothic" w:cs="Arial"/>
          <w:color w:val="000000"/>
          <w:sz w:val="20"/>
          <w:szCs w:val="20"/>
        </w:rPr>
        <w:t>Zał</w:t>
      </w:r>
      <w:proofErr w:type="spellEnd"/>
      <w:r w:rsidRPr="00B17BBD">
        <w:rPr>
          <w:rFonts w:ascii="Century Gothic" w:hAnsi="Century Gothic" w:cs="Arial"/>
          <w:color w:val="000000"/>
          <w:sz w:val="20"/>
          <w:szCs w:val="20"/>
        </w:rPr>
        <w:t xml:space="preserve"> 1 Rozdz. VIII pkt 1. Wykonawca posiada (udostępniony nieodpłatnie dla wszystkich Klientów) system </w:t>
      </w:r>
      <w:r w:rsidR="00557A3E" w:rsidRPr="00557A3E">
        <w:rPr>
          <w:rFonts w:ascii="Century Gothic" w:hAnsi="Century Gothic" w:cs="Arial"/>
          <w:color w:val="000000"/>
          <w:sz w:val="20"/>
          <w:szCs w:val="20"/>
        </w:rPr>
        <w:t>[zanonimizowan</w:t>
      </w:r>
      <w:r w:rsidR="006C5B8A">
        <w:rPr>
          <w:rFonts w:ascii="Century Gothic" w:hAnsi="Century Gothic" w:cs="Arial"/>
          <w:color w:val="000000"/>
          <w:sz w:val="20"/>
          <w:szCs w:val="20"/>
        </w:rPr>
        <w:t>o na potrzeby postępowania</w:t>
      </w:r>
      <w:r w:rsidR="00557A3E" w:rsidRPr="00557A3E">
        <w:rPr>
          <w:rFonts w:ascii="Century Gothic" w:hAnsi="Century Gothic" w:cs="Arial"/>
          <w:color w:val="000000"/>
          <w:sz w:val="20"/>
          <w:szCs w:val="20"/>
        </w:rPr>
        <w:t>]</w:t>
      </w:r>
      <w:r w:rsidRPr="00B17BBD">
        <w:rPr>
          <w:rFonts w:ascii="Century Gothic" w:hAnsi="Century Gothic" w:cs="Arial"/>
          <w:color w:val="000000"/>
          <w:sz w:val="20"/>
          <w:szCs w:val="20"/>
        </w:rPr>
        <w:t xml:space="preserve"> służący zarówno do nadawania korespondencji (w tym także z Elektronicznym Potwierdzeniem Odbioru - EPO), jak i do udostępniania EPO dla Nadawcy przesyłki. </w:t>
      </w:r>
      <w:r w:rsidR="00557A3E" w:rsidRPr="00557A3E">
        <w:rPr>
          <w:rFonts w:ascii="Century Gothic" w:hAnsi="Century Gothic" w:cs="Arial"/>
          <w:color w:val="000000"/>
          <w:sz w:val="20"/>
          <w:szCs w:val="20"/>
        </w:rPr>
        <w:t>[</w:t>
      </w:r>
      <w:r w:rsidR="006C5B8A" w:rsidRPr="00557A3E">
        <w:rPr>
          <w:rFonts w:ascii="Century Gothic" w:hAnsi="Century Gothic" w:cs="Arial"/>
          <w:color w:val="000000"/>
          <w:sz w:val="20"/>
          <w:szCs w:val="20"/>
        </w:rPr>
        <w:t>zanonimizowan</w:t>
      </w:r>
      <w:r w:rsidR="006C5B8A">
        <w:rPr>
          <w:rFonts w:ascii="Century Gothic" w:hAnsi="Century Gothic" w:cs="Arial"/>
          <w:color w:val="000000"/>
          <w:sz w:val="20"/>
          <w:szCs w:val="20"/>
        </w:rPr>
        <w:t>o na potrzeby postępowania</w:t>
      </w:r>
      <w:r w:rsidR="00557A3E" w:rsidRPr="00557A3E">
        <w:rPr>
          <w:rFonts w:ascii="Century Gothic" w:hAnsi="Century Gothic" w:cs="Arial"/>
          <w:color w:val="000000"/>
          <w:sz w:val="20"/>
          <w:szCs w:val="20"/>
        </w:rPr>
        <w:t>]</w:t>
      </w:r>
      <w:r w:rsidRPr="00B17BBD">
        <w:rPr>
          <w:rFonts w:ascii="Century Gothic" w:hAnsi="Century Gothic" w:cs="Arial"/>
          <w:color w:val="000000"/>
          <w:sz w:val="20"/>
          <w:szCs w:val="20"/>
        </w:rPr>
        <w:t xml:space="preserve"> posiada także interfejs bazujący na </w:t>
      </w:r>
      <w:proofErr w:type="spellStart"/>
      <w:r w:rsidRPr="00B17BBD">
        <w:rPr>
          <w:rFonts w:ascii="Century Gothic" w:hAnsi="Century Gothic" w:cs="Arial"/>
          <w:color w:val="000000"/>
          <w:sz w:val="20"/>
          <w:szCs w:val="20"/>
        </w:rPr>
        <w:t>webserwisach</w:t>
      </w:r>
      <w:proofErr w:type="spellEnd"/>
      <w:r w:rsidRPr="00B17BBD">
        <w:rPr>
          <w:rFonts w:ascii="Century Gothic" w:hAnsi="Century Gothic" w:cs="Arial"/>
          <w:color w:val="000000"/>
          <w:sz w:val="20"/>
          <w:szCs w:val="20"/>
        </w:rPr>
        <w:t xml:space="preserve"> i opisany w dokumentacji </w:t>
      </w:r>
      <w:proofErr w:type="spellStart"/>
      <w:r w:rsidRPr="00B17BBD">
        <w:rPr>
          <w:rFonts w:ascii="Century Gothic" w:hAnsi="Century Gothic" w:cs="Arial"/>
          <w:color w:val="000000"/>
          <w:sz w:val="20"/>
          <w:szCs w:val="20"/>
        </w:rPr>
        <w:t>WebAPI</w:t>
      </w:r>
      <w:proofErr w:type="spellEnd"/>
      <w:r w:rsidRPr="00B17BBD">
        <w:rPr>
          <w:rFonts w:ascii="Century Gothic" w:hAnsi="Century Gothic" w:cs="Arial"/>
          <w:color w:val="000000"/>
          <w:sz w:val="20"/>
          <w:szCs w:val="20"/>
        </w:rPr>
        <w:t xml:space="preserve"> EN (dostępnej na stronie </w:t>
      </w:r>
      <w:bookmarkStart w:id="0" w:name="_Hlk100050069"/>
      <w:r w:rsidR="00557A3E" w:rsidRPr="00557A3E">
        <w:rPr>
          <w:rFonts w:ascii="Century Gothic" w:hAnsi="Century Gothic" w:cs="Arial"/>
          <w:sz w:val="20"/>
          <w:szCs w:val="20"/>
        </w:rPr>
        <w:t>[</w:t>
      </w:r>
      <w:r w:rsidR="006C5B8A" w:rsidRPr="00557A3E">
        <w:rPr>
          <w:rFonts w:ascii="Century Gothic" w:hAnsi="Century Gothic" w:cs="Arial"/>
          <w:color w:val="000000"/>
          <w:sz w:val="20"/>
          <w:szCs w:val="20"/>
        </w:rPr>
        <w:t>zanonimizowan</w:t>
      </w:r>
      <w:r w:rsidR="006C5B8A">
        <w:rPr>
          <w:rFonts w:ascii="Century Gothic" w:hAnsi="Century Gothic" w:cs="Arial"/>
          <w:color w:val="000000"/>
          <w:sz w:val="20"/>
          <w:szCs w:val="20"/>
        </w:rPr>
        <w:t>o na potrzeby postępowania</w:t>
      </w:r>
      <w:r w:rsidR="00557A3E" w:rsidRPr="00557A3E">
        <w:rPr>
          <w:rFonts w:ascii="Century Gothic" w:hAnsi="Century Gothic" w:cs="Arial"/>
          <w:sz w:val="20"/>
          <w:szCs w:val="20"/>
        </w:rPr>
        <w:t>]</w:t>
      </w:r>
      <w:bookmarkEnd w:id="0"/>
      <w:r w:rsidRPr="00B17BBD">
        <w:rPr>
          <w:rFonts w:ascii="Century Gothic" w:hAnsi="Century Gothic" w:cs="Arial"/>
          <w:color w:val="000000"/>
          <w:sz w:val="20"/>
          <w:szCs w:val="20"/>
        </w:rPr>
        <w:t xml:space="preserve">). Do korzystania z usługi EPO konieczne jest rejestrowanie przesyłek w postaci elektronicznej w systemie Wykonawcy. </w:t>
      </w:r>
    </w:p>
    <w:p w14:paraId="03FEE9E0" w14:textId="77777777" w:rsidR="004503FA" w:rsidRPr="00B17BBD" w:rsidRDefault="004503FA" w:rsidP="004503FA">
      <w:pPr>
        <w:shd w:val="clear" w:color="auto" w:fill="FFFFFF"/>
        <w:spacing w:before="100" w:beforeAutospacing="1" w:after="100" w:afterAutospacing="1" w:line="360" w:lineRule="auto"/>
        <w:ind w:left="1069"/>
        <w:jc w:val="both"/>
        <w:rPr>
          <w:rFonts w:ascii="Century Gothic" w:hAnsi="Century Gothic" w:cs="Arial"/>
          <w:b/>
          <w:bCs/>
          <w:color w:val="000000"/>
          <w:sz w:val="20"/>
          <w:szCs w:val="20"/>
        </w:rPr>
      </w:pPr>
      <w:r w:rsidRPr="00B17BBD">
        <w:rPr>
          <w:rFonts w:ascii="Century Gothic" w:hAnsi="Century Gothic" w:cs="Arial"/>
          <w:color w:val="000000"/>
          <w:sz w:val="20"/>
          <w:szCs w:val="20"/>
        </w:rPr>
        <w:t xml:space="preserve">W związku z powyższym Wykonawca proponuje zmianę zapisu punktu 1 z: " </w:t>
      </w:r>
      <w:r w:rsidRPr="00B17BBD">
        <w:rPr>
          <w:rFonts w:ascii="Century Gothic" w:hAnsi="Century Gothic" w:cs="Arial"/>
          <w:i/>
          <w:iCs/>
          <w:color w:val="000000"/>
          <w:sz w:val="20"/>
          <w:szCs w:val="20"/>
        </w:rPr>
        <w:t>Platforma elektroniczna Wykonawcy wspierająca nadawanie przesyłek EPO musi współpracować z systemem użytkowanym przez Zamawiającego, zapewnić zarówno możliwość wprowadzania i przetwarzania danych z poziomu użytkownika (GUI), jak i zapewnić możliwość bezpośredniej integracji z systemami Zamawiającego (na przykład Web Service).</w:t>
      </w:r>
      <w:r w:rsidRPr="00B17BBD">
        <w:rPr>
          <w:rFonts w:ascii="Century Gothic" w:hAnsi="Century Gothic" w:cs="Arial"/>
          <w:color w:val="000000"/>
          <w:sz w:val="20"/>
          <w:szCs w:val="20"/>
        </w:rPr>
        <w:t xml:space="preserve"> " na następujący : </w:t>
      </w:r>
      <w:r w:rsidRPr="00B17BBD">
        <w:rPr>
          <w:rFonts w:ascii="Century Gothic" w:hAnsi="Century Gothic" w:cs="Arial"/>
          <w:i/>
          <w:iCs/>
          <w:color w:val="000000"/>
          <w:sz w:val="20"/>
          <w:szCs w:val="20"/>
        </w:rPr>
        <w:t>„</w:t>
      </w:r>
      <w:r w:rsidRPr="00B17BBD">
        <w:rPr>
          <w:rFonts w:ascii="Century Gothic" w:hAnsi="Century Gothic" w:cs="Arial"/>
          <w:b/>
          <w:bCs/>
          <w:i/>
          <w:iCs/>
          <w:color w:val="000000"/>
          <w:sz w:val="20"/>
          <w:szCs w:val="20"/>
        </w:rPr>
        <w:t xml:space="preserve">Zamawiający dostosuje swoją platformę do współpracy z platformą Wykonawcy poprzez integrację z Web Service opartym na </w:t>
      </w:r>
      <w:proofErr w:type="spellStart"/>
      <w:r w:rsidRPr="00B17BBD">
        <w:rPr>
          <w:rFonts w:ascii="Century Gothic" w:hAnsi="Century Gothic" w:cs="Arial"/>
          <w:b/>
          <w:bCs/>
          <w:i/>
          <w:iCs/>
          <w:color w:val="000000"/>
          <w:sz w:val="20"/>
          <w:szCs w:val="20"/>
        </w:rPr>
        <w:t>WebAPI</w:t>
      </w:r>
      <w:proofErr w:type="spellEnd"/>
      <w:r w:rsidRPr="00B17BBD">
        <w:rPr>
          <w:rFonts w:ascii="Century Gothic" w:hAnsi="Century Gothic" w:cs="Arial"/>
          <w:b/>
          <w:bCs/>
          <w:i/>
          <w:iCs/>
          <w:color w:val="000000"/>
          <w:sz w:val="20"/>
          <w:szCs w:val="20"/>
        </w:rPr>
        <w:t>, w zakresie wprowadzania i przetwarzania danych oraz pobierania danych dotyczących EPO</w:t>
      </w:r>
      <w:r w:rsidRPr="00B17BBD">
        <w:rPr>
          <w:rFonts w:ascii="Century Gothic" w:hAnsi="Century Gothic" w:cs="Arial"/>
          <w:b/>
          <w:bCs/>
          <w:i/>
          <w:iCs/>
          <w:color w:val="000000"/>
          <w:sz w:val="20"/>
          <w:szCs w:val="20"/>
          <w:lang w:eastAsia="ar-SA"/>
        </w:rPr>
        <w:t>.</w:t>
      </w:r>
      <w:r w:rsidRPr="00B17BBD">
        <w:rPr>
          <w:rFonts w:ascii="Century Gothic" w:hAnsi="Century Gothic" w:cs="Arial"/>
          <w:b/>
          <w:bCs/>
          <w:color w:val="000000"/>
          <w:sz w:val="20"/>
          <w:szCs w:val="20"/>
        </w:rPr>
        <w:t>"</w:t>
      </w:r>
    </w:p>
    <w:p w14:paraId="07210C25" w14:textId="3F84E05B" w:rsidR="004503FA" w:rsidRPr="00B17BBD" w:rsidRDefault="004503FA" w:rsidP="0020072E">
      <w:pPr>
        <w:shd w:val="clear" w:color="auto" w:fill="FFFFFF"/>
        <w:spacing w:before="100" w:beforeAutospacing="1" w:after="100" w:afterAutospacing="1" w:line="360" w:lineRule="auto"/>
        <w:ind w:left="708"/>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sz w:val="20"/>
          <w:szCs w:val="20"/>
        </w:rPr>
        <w:br/>
        <w:t xml:space="preserve">Zamawiający </w:t>
      </w:r>
      <w:r w:rsidR="0020072E">
        <w:rPr>
          <w:rFonts w:ascii="Century Gothic" w:hAnsi="Century Gothic" w:cs="Arial"/>
          <w:sz w:val="20"/>
          <w:szCs w:val="20"/>
        </w:rPr>
        <w:t>częściowo przychyla się do sugestii Wykonawcy i zmienia zapis Rozdz. VIII pkt. 1 Zał</w:t>
      </w:r>
      <w:r w:rsidR="00397167">
        <w:rPr>
          <w:rFonts w:ascii="Century Gothic" w:hAnsi="Century Gothic" w:cs="Arial"/>
          <w:sz w:val="20"/>
          <w:szCs w:val="20"/>
        </w:rPr>
        <w:t>ą</w:t>
      </w:r>
      <w:r w:rsidR="0020072E">
        <w:rPr>
          <w:rFonts w:ascii="Century Gothic" w:hAnsi="Century Gothic" w:cs="Arial"/>
          <w:sz w:val="20"/>
          <w:szCs w:val="20"/>
        </w:rPr>
        <w:t>cznika nr 1</w:t>
      </w:r>
      <w:r w:rsidR="00397167">
        <w:rPr>
          <w:rFonts w:ascii="Century Gothic" w:hAnsi="Century Gothic" w:cs="Arial"/>
          <w:sz w:val="20"/>
          <w:szCs w:val="20"/>
        </w:rPr>
        <w:t xml:space="preserve"> do SWZ. Zamawiający</w:t>
      </w:r>
      <w:r w:rsidR="0020072E">
        <w:rPr>
          <w:rFonts w:ascii="Century Gothic" w:hAnsi="Century Gothic" w:cs="Arial"/>
          <w:sz w:val="20"/>
          <w:szCs w:val="20"/>
        </w:rPr>
        <w:t xml:space="preserve"> </w:t>
      </w:r>
      <w:r w:rsidRPr="00B17BBD">
        <w:rPr>
          <w:rFonts w:ascii="Century Gothic" w:hAnsi="Century Gothic" w:cs="Arial"/>
          <w:sz w:val="20"/>
          <w:szCs w:val="20"/>
        </w:rPr>
        <w:t>przyjmuje do wiadomości, że Wykonawca zapewnia integrację swojego systemu</w:t>
      </w:r>
      <w:r w:rsidR="00C84A30" w:rsidRPr="00B17BBD">
        <w:rPr>
          <w:rFonts w:ascii="Century Gothic" w:hAnsi="Century Gothic" w:cs="Arial"/>
          <w:sz w:val="20"/>
          <w:szCs w:val="20"/>
        </w:rPr>
        <w:t xml:space="preserve"> </w:t>
      </w:r>
      <w:r w:rsidRPr="00B17BBD">
        <w:rPr>
          <w:rFonts w:ascii="Century Gothic" w:hAnsi="Century Gothic" w:cs="Arial"/>
          <w:sz w:val="20"/>
          <w:szCs w:val="20"/>
        </w:rPr>
        <w:t xml:space="preserve">z systemami Nadawców w oparciu o </w:t>
      </w:r>
      <w:proofErr w:type="spellStart"/>
      <w:r w:rsidRPr="00B17BBD">
        <w:rPr>
          <w:rFonts w:ascii="Century Gothic" w:hAnsi="Century Gothic" w:cs="Arial"/>
          <w:sz w:val="20"/>
          <w:szCs w:val="20"/>
        </w:rPr>
        <w:t>WebAPI</w:t>
      </w:r>
      <w:proofErr w:type="spellEnd"/>
      <w:r w:rsidRPr="00B17BBD">
        <w:rPr>
          <w:rFonts w:ascii="Century Gothic" w:hAnsi="Century Gothic" w:cs="Arial"/>
          <w:sz w:val="20"/>
          <w:szCs w:val="20"/>
        </w:rPr>
        <w:t>. Zapisy dotyczące szczegółów technicznych integracji są odpowiednie, oddają intencję Zamawiającego, co do jego potrzeb, są zrozumiałe dla potencjalnych Wykonawców. Dalsze doszczegółowi</w:t>
      </w:r>
      <w:r w:rsidR="004001F1" w:rsidRPr="00B17BBD">
        <w:rPr>
          <w:rFonts w:ascii="Century Gothic" w:hAnsi="Century Gothic" w:cs="Arial"/>
          <w:sz w:val="20"/>
          <w:szCs w:val="20"/>
        </w:rPr>
        <w:t>e</w:t>
      </w:r>
      <w:r w:rsidRPr="00B17BBD">
        <w:rPr>
          <w:rFonts w:ascii="Century Gothic" w:hAnsi="Century Gothic" w:cs="Arial"/>
          <w:sz w:val="20"/>
          <w:szCs w:val="20"/>
        </w:rPr>
        <w:t>nie</w:t>
      </w:r>
      <w:r w:rsidR="00397167">
        <w:rPr>
          <w:rFonts w:ascii="Century Gothic" w:hAnsi="Century Gothic" w:cs="Arial"/>
          <w:sz w:val="20"/>
          <w:szCs w:val="20"/>
        </w:rPr>
        <w:t xml:space="preserve"> </w:t>
      </w:r>
      <w:r w:rsidRPr="00B17BBD">
        <w:rPr>
          <w:rFonts w:ascii="Century Gothic" w:hAnsi="Century Gothic" w:cs="Arial"/>
          <w:sz w:val="20"/>
          <w:szCs w:val="20"/>
        </w:rPr>
        <w:t>w niniejszej dokumentacji mogłoby doprowadzić do ograniczania potencjalnej konkurencji w niniejszym postępowaniu.</w:t>
      </w:r>
      <w:r w:rsidR="00C84A30" w:rsidRPr="00B17BBD">
        <w:rPr>
          <w:rFonts w:ascii="Century Gothic" w:hAnsi="Century Gothic" w:cs="Arial"/>
          <w:sz w:val="20"/>
          <w:szCs w:val="20"/>
        </w:rPr>
        <w:t xml:space="preserve"> </w:t>
      </w:r>
    </w:p>
    <w:p w14:paraId="19DB98AC" w14:textId="2D477DBF" w:rsidR="004503FA" w:rsidRPr="00B17BBD" w:rsidRDefault="004503FA" w:rsidP="004503FA">
      <w:pPr>
        <w:numPr>
          <w:ilvl w:val="0"/>
          <w:numId w:val="4"/>
        </w:numPr>
        <w:shd w:val="clear" w:color="auto" w:fill="FFFFFF"/>
        <w:spacing w:before="100" w:beforeAutospacing="1" w:after="100" w:afterAutospacing="1" w:line="360" w:lineRule="auto"/>
        <w:jc w:val="both"/>
        <w:rPr>
          <w:rFonts w:ascii="Century Gothic" w:hAnsi="Century Gothic" w:cs="Arial"/>
          <w:color w:val="000000"/>
          <w:sz w:val="20"/>
          <w:szCs w:val="20"/>
        </w:rPr>
      </w:pPr>
      <w:proofErr w:type="spellStart"/>
      <w:r w:rsidRPr="00B17BBD">
        <w:rPr>
          <w:rFonts w:ascii="Century Gothic" w:hAnsi="Century Gothic" w:cs="Arial"/>
          <w:color w:val="000000"/>
          <w:sz w:val="20"/>
          <w:szCs w:val="20"/>
        </w:rPr>
        <w:t>Zał</w:t>
      </w:r>
      <w:proofErr w:type="spellEnd"/>
      <w:r w:rsidRPr="00B17BBD">
        <w:rPr>
          <w:rFonts w:ascii="Century Gothic" w:hAnsi="Century Gothic" w:cs="Arial"/>
          <w:color w:val="000000"/>
          <w:sz w:val="20"/>
          <w:szCs w:val="20"/>
        </w:rPr>
        <w:t xml:space="preserve"> 1 Rozdz. VIII pkt 4 </w:t>
      </w:r>
      <w:proofErr w:type="spellStart"/>
      <w:r w:rsidRPr="00B17BBD">
        <w:rPr>
          <w:rFonts w:ascii="Century Gothic" w:hAnsi="Century Gothic" w:cs="Arial"/>
          <w:color w:val="000000"/>
          <w:sz w:val="20"/>
          <w:szCs w:val="20"/>
        </w:rPr>
        <w:t>ppkt</w:t>
      </w:r>
      <w:proofErr w:type="spellEnd"/>
      <w:r w:rsidRPr="00B17BBD">
        <w:rPr>
          <w:rFonts w:ascii="Century Gothic" w:hAnsi="Century Gothic" w:cs="Arial"/>
          <w:color w:val="000000"/>
          <w:sz w:val="20"/>
          <w:szCs w:val="20"/>
        </w:rPr>
        <w:t xml:space="preserve"> c: Monitorowanie statusów przesyłek jest możliwe poprzez </w:t>
      </w:r>
      <w:proofErr w:type="spellStart"/>
      <w:r w:rsidRPr="00B17BBD">
        <w:rPr>
          <w:rFonts w:ascii="Century Gothic" w:hAnsi="Century Gothic" w:cs="Arial"/>
          <w:color w:val="000000"/>
          <w:sz w:val="20"/>
          <w:szCs w:val="20"/>
        </w:rPr>
        <w:t>WebAPI</w:t>
      </w:r>
      <w:proofErr w:type="spellEnd"/>
      <w:r w:rsidRPr="00B17BBD">
        <w:rPr>
          <w:rFonts w:ascii="Century Gothic" w:hAnsi="Century Gothic" w:cs="Arial"/>
          <w:color w:val="000000"/>
          <w:sz w:val="20"/>
          <w:szCs w:val="20"/>
        </w:rPr>
        <w:t xml:space="preserve"> systemu </w:t>
      </w:r>
      <w:r w:rsidR="00557A3E" w:rsidRPr="00557A3E">
        <w:rPr>
          <w:rFonts w:ascii="Century Gothic" w:hAnsi="Century Gothic" w:cs="Arial"/>
          <w:color w:val="000000"/>
          <w:sz w:val="20"/>
          <w:szCs w:val="20"/>
        </w:rPr>
        <w:t>[</w:t>
      </w:r>
      <w:r w:rsidR="006C5B8A" w:rsidRPr="00557A3E">
        <w:rPr>
          <w:rFonts w:ascii="Century Gothic" w:hAnsi="Century Gothic" w:cs="Arial"/>
          <w:color w:val="000000"/>
          <w:sz w:val="20"/>
          <w:szCs w:val="20"/>
        </w:rPr>
        <w:t>zanonimizowan</w:t>
      </w:r>
      <w:r w:rsidR="006C5B8A">
        <w:rPr>
          <w:rFonts w:ascii="Century Gothic" w:hAnsi="Century Gothic" w:cs="Arial"/>
          <w:color w:val="000000"/>
          <w:sz w:val="20"/>
          <w:szCs w:val="20"/>
        </w:rPr>
        <w:t>o na potrzeby postępowania</w:t>
      </w:r>
      <w:r w:rsidR="00557A3E" w:rsidRPr="00557A3E">
        <w:rPr>
          <w:rFonts w:ascii="Century Gothic" w:hAnsi="Century Gothic" w:cs="Arial"/>
          <w:color w:val="000000"/>
          <w:sz w:val="20"/>
          <w:szCs w:val="20"/>
        </w:rPr>
        <w:t>]</w:t>
      </w:r>
      <w:r w:rsidRPr="00B17BBD">
        <w:rPr>
          <w:rFonts w:ascii="Century Gothic" w:hAnsi="Century Gothic" w:cs="Arial"/>
          <w:color w:val="000000"/>
          <w:sz w:val="20"/>
          <w:szCs w:val="20"/>
        </w:rPr>
        <w:t xml:space="preserve">. Podkreślamy, że po stronie Zamawiającego musi być gotowość integracji z systemem </w:t>
      </w:r>
      <w:r w:rsidR="00557A3E" w:rsidRPr="00557A3E">
        <w:rPr>
          <w:rFonts w:ascii="Century Gothic" w:hAnsi="Century Gothic" w:cs="Arial"/>
          <w:color w:val="000000"/>
          <w:sz w:val="20"/>
          <w:szCs w:val="20"/>
        </w:rPr>
        <w:t>[</w:t>
      </w:r>
      <w:r w:rsidR="006C5B8A" w:rsidRPr="00557A3E">
        <w:rPr>
          <w:rFonts w:ascii="Century Gothic" w:hAnsi="Century Gothic" w:cs="Arial"/>
          <w:color w:val="000000"/>
          <w:sz w:val="20"/>
          <w:szCs w:val="20"/>
        </w:rPr>
        <w:t>zanonimizowan</w:t>
      </w:r>
      <w:r w:rsidR="006C5B8A">
        <w:rPr>
          <w:rFonts w:ascii="Century Gothic" w:hAnsi="Century Gothic" w:cs="Arial"/>
          <w:color w:val="000000"/>
          <w:sz w:val="20"/>
          <w:szCs w:val="20"/>
        </w:rPr>
        <w:t xml:space="preserve">o </w:t>
      </w:r>
      <w:r w:rsidR="006C5B8A">
        <w:rPr>
          <w:rFonts w:ascii="Century Gothic" w:hAnsi="Century Gothic" w:cs="Arial"/>
          <w:color w:val="000000"/>
          <w:sz w:val="20"/>
          <w:szCs w:val="20"/>
        </w:rPr>
        <w:lastRenderedPageBreak/>
        <w:t>na potrzeby postępowania</w:t>
      </w:r>
      <w:r w:rsidR="00557A3E" w:rsidRPr="00557A3E">
        <w:rPr>
          <w:rFonts w:ascii="Century Gothic" w:hAnsi="Century Gothic" w:cs="Arial"/>
          <w:color w:val="000000"/>
          <w:sz w:val="20"/>
          <w:szCs w:val="20"/>
        </w:rPr>
        <w:t>]</w:t>
      </w:r>
      <w:r w:rsidRPr="00B17BBD">
        <w:rPr>
          <w:rFonts w:ascii="Century Gothic" w:hAnsi="Century Gothic" w:cs="Arial"/>
          <w:color w:val="000000"/>
          <w:sz w:val="20"/>
          <w:szCs w:val="20"/>
        </w:rPr>
        <w:t xml:space="preserve"> poprzez </w:t>
      </w:r>
      <w:proofErr w:type="spellStart"/>
      <w:r w:rsidRPr="00B17BBD">
        <w:rPr>
          <w:rFonts w:ascii="Century Gothic" w:hAnsi="Century Gothic" w:cs="Arial"/>
          <w:color w:val="000000"/>
          <w:sz w:val="20"/>
          <w:szCs w:val="20"/>
        </w:rPr>
        <w:t>WebAPI</w:t>
      </w:r>
      <w:proofErr w:type="spellEnd"/>
      <w:r w:rsidRPr="00B17BBD">
        <w:rPr>
          <w:rFonts w:ascii="Century Gothic" w:hAnsi="Century Gothic" w:cs="Arial"/>
          <w:color w:val="000000"/>
          <w:sz w:val="20"/>
          <w:szCs w:val="20"/>
        </w:rPr>
        <w:t xml:space="preserve">. System Zamawiającego po zintegrowaniu z </w:t>
      </w:r>
      <w:r w:rsidR="00557A3E" w:rsidRPr="00557A3E">
        <w:rPr>
          <w:rFonts w:ascii="Century Gothic" w:hAnsi="Century Gothic" w:cs="Arial"/>
          <w:color w:val="000000"/>
          <w:sz w:val="20"/>
          <w:szCs w:val="20"/>
        </w:rPr>
        <w:t>[</w:t>
      </w:r>
      <w:r w:rsidR="00EB5F1B" w:rsidRPr="00557A3E">
        <w:rPr>
          <w:rFonts w:ascii="Century Gothic" w:hAnsi="Century Gothic" w:cs="Arial"/>
          <w:color w:val="000000"/>
          <w:sz w:val="20"/>
          <w:szCs w:val="20"/>
        </w:rPr>
        <w:t>zanonimizowan</w:t>
      </w:r>
      <w:r w:rsidR="00EB5F1B">
        <w:rPr>
          <w:rFonts w:ascii="Century Gothic" w:hAnsi="Century Gothic" w:cs="Arial"/>
          <w:color w:val="000000"/>
          <w:sz w:val="20"/>
          <w:szCs w:val="20"/>
        </w:rPr>
        <w:t>o na potrzeby postępowania</w:t>
      </w:r>
      <w:r w:rsidR="00557A3E" w:rsidRPr="00557A3E">
        <w:rPr>
          <w:rFonts w:ascii="Century Gothic" w:hAnsi="Century Gothic" w:cs="Arial"/>
          <w:color w:val="000000"/>
          <w:sz w:val="20"/>
          <w:szCs w:val="20"/>
        </w:rPr>
        <w:t>]</w:t>
      </w:r>
      <w:r w:rsidRPr="00B17BBD">
        <w:rPr>
          <w:rFonts w:ascii="Century Gothic" w:hAnsi="Century Gothic" w:cs="Arial"/>
          <w:color w:val="000000"/>
          <w:sz w:val="20"/>
          <w:szCs w:val="20"/>
        </w:rPr>
        <w:t xml:space="preserve"> będzie mieć możliwość sprawdzania na bieżąco statusów przesyłek, wraz ze statusami pośrednimi. </w:t>
      </w:r>
    </w:p>
    <w:p w14:paraId="187CBEED" w14:textId="77777777" w:rsidR="004503FA" w:rsidRPr="00B17BBD" w:rsidRDefault="004503FA" w:rsidP="004503FA">
      <w:pPr>
        <w:shd w:val="clear" w:color="auto" w:fill="FFFFFF"/>
        <w:spacing w:before="100" w:beforeAutospacing="1" w:after="100" w:afterAutospacing="1" w:line="360" w:lineRule="auto"/>
        <w:ind w:left="1069"/>
        <w:jc w:val="both"/>
        <w:rPr>
          <w:rFonts w:ascii="Century Gothic" w:hAnsi="Century Gothic" w:cs="Arial"/>
          <w:color w:val="000000"/>
          <w:sz w:val="20"/>
          <w:szCs w:val="20"/>
        </w:rPr>
      </w:pPr>
      <w:r w:rsidRPr="00B17BBD">
        <w:rPr>
          <w:rFonts w:ascii="Century Gothic" w:hAnsi="Century Gothic" w:cs="Arial"/>
          <w:color w:val="000000"/>
          <w:sz w:val="20"/>
          <w:szCs w:val="20"/>
        </w:rPr>
        <w:t>Czy Zamawiający zaakceptuje powyższe?</w:t>
      </w:r>
    </w:p>
    <w:p w14:paraId="04B545AB" w14:textId="5AEA333E" w:rsidR="004503FA" w:rsidRPr="00B17BBD" w:rsidRDefault="004503FA" w:rsidP="00397167">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 xml:space="preserve">Odpowiedź: </w:t>
      </w:r>
      <w:r w:rsidRPr="00B17BBD">
        <w:rPr>
          <w:rFonts w:ascii="Century Gothic" w:hAnsi="Century Gothic" w:cs="Arial"/>
          <w:b/>
          <w:bCs/>
          <w:sz w:val="20"/>
          <w:szCs w:val="20"/>
        </w:rPr>
        <w:br/>
      </w:r>
      <w:r w:rsidR="00397167">
        <w:rPr>
          <w:rFonts w:ascii="Century Gothic" w:hAnsi="Century Gothic" w:cs="Arial"/>
          <w:sz w:val="20"/>
          <w:szCs w:val="20"/>
        </w:rPr>
        <w:t>Tak.</w:t>
      </w:r>
    </w:p>
    <w:p w14:paraId="393E741C"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Zał. 1 Rozdz. VIII pkt 7. Wykonawca wnosi o uszczegółowienie zapisu pkt. 7 na następujący:</w:t>
      </w:r>
      <w:r w:rsidRPr="00B17BBD">
        <w:rPr>
          <w:rFonts w:ascii="Century Gothic" w:hAnsi="Century Gothic" w:cs="Arial"/>
          <w:i/>
          <w:iCs/>
          <w:color w:val="000000"/>
          <w:sz w:val="20"/>
          <w:szCs w:val="20"/>
        </w:rPr>
        <w:t xml:space="preserve"> „7.</w:t>
      </w:r>
      <w:r w:rsidRPr="00B17BBD">
        <w:rPr>
          <w:rFonts w:ascii="Century Gothic" w:hAnsi="Century Gothic" w:cs="Arial"/>
          <w:b/>
          <w:bCs/>
          <w:i/>
          <w:iCs/>
          <w:color w:val="000000"/>
          <w:sz w:val="20"/>
          <w:szCs w:val="20"/>
        </w:rPr>
        <w:t xml:space="preserve">Zamawiający przyjmuje do wiadomości, że uruchomienie wdrożenia operacyjnego EPO po </w:t>
      </w:r>
      <w:proofErr w:type="spellStart"/>
      <w:r w:rsidRPr="00B17BBD">
        <w:rPr>
          <w:rFonts w:ascii="Century Gothic" w:hAnsi="Century Gothic" w:cs="Arial"/>
          <w:b/>
          <w:bCs/>
          <w:i/>
          <w:iCs/>
          <w:color w:val="000000"/>
          <w:sz w:val="20"/>
          <w:szCs w:val="20"/>
        </w:rPr>
        <w:t>WebAPI</w:t>
      </w:r>
      <w:proofErr w:type="spellEnd"/>
      <w:r w:rsidRPr="00B17BBD">
        <w:rPr>
          <w:rFonts w:ascii="Century Gothic" w:hAnsi="Century Gothic" w:cs="Arial"/>
          <w:b/>
          <w:bCs/>
          <w:i/>
          <w:iCs/>
          <w:color w:val="000000"/>
          <w:sz w:val="20"/>
          <w:szCs w:val="20"/>
        </w:rPr>
        <w:t xml:space="preserve"> musi zostać poprzedzone pozytywnym wynikiem testu integracji po </w:t>
      </w:r>
      <w:proofErr w:type="spellStart"/>
      <w:r w:rsidRPr="00B17BBD">
        <w:rPr>
          <w:rFonts w:ascii="Century Gothic" w:hAnsi="Century Gothic" w:cs="Arial"/>
          <w:b/>
          <w:bCs/>
          <w:i/>
          <w:iCs/>
          <w:color w:val="000000"/>
          <w:sz w:val="20"/>
          <w:szCs w:val="20"/>
        </w:rPr>
        <w:t>WebAPI</w:t>
      </w:r>
      <w:proofErr w:type="spellEnd"/>
      <w:r w:rsidRPr="00B17BBD">
        <w:rPr>
          <w:rFonts w:ascii="Century Gothic" w:hAnsi="Century Gothic" w:cs="Arial"/>
          <w:b/>
          <w:bCs/>
          <w:i/>
          <w:iCs/>
          <w:color w:val="000000"/>
          <w:sz w:val="20"/>
          <w:szCs w:val="20"/>
        </w:rPr>
        <w:t xml:space="preserve"> systemu Zamawiającego z systemem Wykonawcy (w tym wysyłką kilku przesyłek z EPO i uzyskanie zwrotnie kart doręczeń EPO)</w:t>
      </w:r>
      <w:r w:rsidRPr="00B17BBD">
        <w:rPr>
          <w:rFonts w:ascii="Century Gothic" w:hAnsi="Century Gothic" w:cs="Arial"/>
          <w:color w:val="000000"/>
          <w:sz w:val="20"/>
          <w:szCs w:val="20"/>
        </w:rPr>
        <w:t>".</w:t>
      </w:r>
    </w:p>
    <w:p w14:paraId="2BF9187C" w14:textId="52CA595D" w:rsidR="004503FA" w:rsidRPr="00B17BBD" w:rsidRDefault="004503FA" w:rsidP="004503FA">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sz w:val="20"/>
          <w:szCs w:val="20"/>
        </w:rPr>
        <w:br/>
      </w:r>
      <w:r w:rsidR="00397167">
        <w:rPr>
          <w:rFonts w:ascii="Century Gothic" w:hAnsi="Century Gothic" w:cs="Arial"/>
          <w:sz w:val="20"/>
          <w:szCs w:val="20"/>
        </w:rPr>
        <w:t xml:space="preserve">Zamawiający częściowo przychyla się do sugestii Wykonawcy. Zmianie ulega Rozdz. VIII Załącznika nr 1 do SWZ. </w:t>
      </w:r>
      <w:r w:rsidRPr="00B17BBD">
        <w:rPr>
          <w:rFonts w:ascii="Century Gothic" w:hAnsi="Century Gothic" w:cs="Arial"/>
          <w:sz w:val="20"/>
          <w:szCs w:val="20"/>
        </w:rPr>
        <w:t>Zamawiający przyjmuje do wiadomości,</w:t>
      </w:r>
      <w:r w:rsidR="00397167">
        <w:rPr>
          <w:rFonts w:ascii="Century Gothic" w:hAnsi="Century Gothic" w:cs="Arial"/>
          <w:sz w:val="20"/>
          <w:szCs w:val="20"/>
        </w:rPr>
        <w:br/>
      </w:r>
      <w:r w:rsidRPr="00B17BBD">
        <w:rPr>
          <w:rFonts w:ascii="Century Gothic" w:hAnsi="Century Gothic" w:cs="Arial"/>
          <w:sz w:val="20"/>
          <w:szCs w:val="20"/>
        </w:rPr>
        <w:t>że Wykonawca zapewnia integrację swojego systemu z systemami Nadawców</w:t>
      </w:r>
      <w:r w:rsidR="00397167">
        <w:rPr>
          <w:rFonts w:ascii="Century Gothic" w:hAnsi="Century Gothic" w:cs="Arial"/>
          <w:sz w:val="20"/>
          <w:szCs w:val="20"/>
        </w:rPr>
        <w:br/>
      </w:r>
      <w:r w:rsidRPr="00B17BBD">
        <w:rPr>
          <w:rFonts w:ascii="Century Gothic" w:hAnsi="Century Gothic" w:cs="Arial"/>
          <w:sz w:val="20"/>
          <w:szCs w:val="20"/>
        </w:rPr>
        <w:t xml:space="preserve">w oparciu o </w:t>
      </w:r>
      <w:proofErr w:type="spellStart"/>
      <w:r w:rsidRPr="00B17BBD">
        <w:rPr>
          <w:rFonts w:ascii="Century Gothic" w:hAnsi="Century Gothic" w:cs="Arial"/>
          <w:sz w:val="20"/>
          <w:szCs w:val="20"/>
        </w:rPr>
        <w:t>WebAPI</w:t>
      </w:r>
      <w:proofErr w:type="spellEnd"/>
      <w:r w:rsidRPr="00B17BBD">
        <w:rPr>
          <w:rFonts w:ascii="Century Gothic" w:hAnsi="Century Gothic" w:cs="Arial"/>
          <w:sz w:val="20"/>
          <w:szCs w:val="20"/>
        </w:rPr>
        <w:t>. Zapisy dotyczące szczegółów technicznych integracji są odpowiednie, oddają intencję Zamawiającego, co do jego potrzeb, są zrozumiałe dla potencjalnych Wykonawców. Dalsze doszczegółowi</w:t>
      </w:r>
      <w:r w:rsidR="004001F1" w:rsidRPr="00B17BBD">
        <w:rPr>
          <w:rFonts w:ascii="Century Gothic" w:hAnsi="Century Gothic" w:cs="Arial"/>
          <w:sz w:val="20"/>
          <w:szCs w:val="20"/>
        </w:rPr>
        <w:t>e</w:t>
      </w:r>
      <w:r w:rsidRPr="00B17BBD">
        <w:rPr>
          <w:rFonts w:ascii="Century Gothic" w:hAnsi="Century Gothic" w:cs="Arial"/>
          <w:sz w:val="20"/>
          <w:szCs w:val="20"/>
        </w:rPr>
        <w:t>nie</w:t>
      </w:r>
      <w:r w:rsidR="007A73E8" w:rsidRPr="00B17BBD">
        <w:rPr>
          <w:rFonts w:ascii="Century Gothic" w:hAnsi="Century Gothic" w:cs="Arial"/>
          <w:sz w:val="20"/>
          <w:szCs w:val="20"/>
        </w:rPr>
        <w:t xml:space="preserve"> </w:t>
      </w:r>
      <w:r w:rsidRPr="00B17BBD">
        <w:rPr>
          <w:rFonts w:ascii="Century Gothic" w:hAnsi="Century Gothic" w:cs="Arial"/>
          <w:sz w:val="20"/>
          <w:szCs w:val="20"/>
        </w:rPr>
        <w:t>w niniejszej dokumentacji mogłoby doprowadzić do ograniczania potencjalnej konkurencji</w:t>
      </w:r>
      <w:r w:rsidR="00397167">
        <w:rPr>
          <w:rFonts w:ascii="Century Gothic" w:hAnsi="Century Gothic" w:cs="Arial"/>
          <w:sz w:val="20"/>
          <w:szCs w:val="20"/>
        </w:rPr>
        <w:br/>
      </w:r>
      <w:r w:rsidRPr="00B17BBD">
        <w:rPr>
          <w:rFonts w:ascii="Century Gothic" w:hAnsi="Century Gothic" w:cs="Arial"/>
          <w:sz w:val="20"/>
          <w:szCs w:val="20"/>
        </w:rPr>
        <w:t xml:space="preserve">w niniejszym postepowaniu. </w:t>
      </w:r>
    </w:p>
    <w:p w14:paraId="0E2D1D60"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IV pkt 4 i 5 – Czy Zamawiający wyrazi zgodę na pobieranie numerów nadawczych automatycznie z systemu Wykonawcy albo naklejanie numerów nadawczych we własnym zakresie?</w:t>
      </w:r>
    </w:p>
    <w:p w14:paraId="0A6C23FE" w14:textId="08EBC13D" w:rsidR="004503FA" w:rsidRPr="00B17BBD" w:rsidRDefault="004503FA" w:rsidP="004001F1">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4001F1" w:rsidRPr="00B17BBD">
        <w:rPr>
          <w:rFonts w:ascii="Century Gothic" w:hAnsi="Century Gothic" w:cs="Arial"/>
          <w:sz w:val="20"/>
          <w:szCs w:val="20"/>
        </w:rPr>
        <w:t>Zamawiający nie wyraża zgody na naklejanie numerów nadawczych we własnym zakresie. Jeżeli chodzi o automatyczne pobieranie numerów nadawczych</w:t>
      </w:r>
      <w:r w:rsidR="004001F1" w:rsidRPr="00B17BBD">
        <w:rPr>
          <w:rFonts w:ascii="Century Gothic" w:hAnsi="Century Gothic" w:cs="Arial"/>
          <w:sz w:val="20"/>
          <w:szCs w:val="20"/>
        </w:rPr>
        <w:br/>
        <w:t>z systemu Wykonawcy – rozwiązanie uznajemy za dopuszczalne w zależności</w:t>
      </w:r>
      <w:r w:rsidR="00B17BBD">
        <w:rPr>
          <w:rFonts w:ascii="Century Gothic" w:hAnsi="Century Gothic" w:cs="Arial"/>
          <w:sz w:val="20"/>
          <w:szCs w:val="20"/>
        </w:rPr>
        <w:br/>
      </w:r>
      <w:r w:rsidR="004001F1" w:rsidRPr="00B17BBD">
        <w:rPr>
          <w:rFonts w:ascii="Century Gothic" w:hAnsi="Century Gothic" w:cs="Arial"/>
          <w:sz w:val="20"/>
          <w:szCs w:val="20"/>
        </w:rPr>
        <w:t xml:space="preserve">od przyjętego rozwiązania w zakresie przesyłek z EPO.  </w:t>
      </w:r>
    </w:p>
    <w:p w14:paraId="71AD8C6E"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IV pkt 11 – Wykonawca wnosi o rozbudowanie zapisu ust. 11 poprzez dodanie zdania: „11…</w:t>
      </w:r>
      <w:r w:rsidRPr="00B17BBD">
        <w:rPr>
          <w:rFonts w:ascii="Century Gothic" w:hAnsi="Century Gothic" w:cs="Tahoma"/>
          <w:color w:val="000000"/>
          <w:sz w:val="20"/>
          <w:szCs w:val="20"/>
        </w:rPr>
        <w:t xml:space="preserve"> W przypadku uzasadnionych zastrzeżeń w stosunku do już odebranych przesyłek (np. brak pełnego adresu, niezgodność wpisów </w:t>
      </w:r>
      <w:r w:rsidRPr="00B17BBD">
        <w:rPr>
          <w:rFonts w:ascii="Century Gothic" w:hAnsi="Century Gothic" w:cs="Tahoma"/>
          <w:color w:val="000000"/>
          <w:sz w:val="20"/>
          <w:szCs w:val="20"/>
        </w:rPr>
        <w:lastRenderedPageBreak/>
        <w:t>w dokumentach nadawczych z wpisami na przesyłkach, brak znaków opłaty itp.) Placówka pocztowa bez zbędnej zwłoki wyjaśnia je z Zamawiającym. Brak możliwości wyjaśnienia zastrzeżeń, o których mowa wyżej lub ich usunięcia w dniu odbioru przesyłek od Zamawiającego powoduje, iż nadanie przesyłek nastąpi w dniu następnym lub po ich całkowitym usunięciu przez Zamawiającego.”</w:t>
      </w:r>
    </w:p>
    <w:p w14:paraId="5420CBD0" w14:textId="1903A034" w:rsidR="00D36E59" w:rsidRPr="00B17BBD" w:rsidRDefault="004503FA" w:rsidP="004503FA">
      <w:pPr>
        <w:shd w:val="clear" w:color="auto" w:fill="FFFFFF"/>
        <w:spacing w:before="100" w:beforeAutospacing="1" w:after="240" w:line="360" w:lineRule="auto"/>
        <w:ind w:left="1069"/>
        <w:jc w:val="both"/>
        <w:rPr>
          <w:rFonts w:ascii="Century Gothic" w:hAnsi="Century Gothic" w:cs="Tahoma"/>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D36E59" w:rsidRPr="00B17BBD">
        <w:rPr>
          <w:rFonts w:ascii="Century Gothic" w:hAnsi="Century Gothic" w:cs="Tahoma"/>
          <w:sz w:val="20"/>
          <w:szCs w:val="20"/>
        </w:rPr>
        <w:t>Zamawiający wyraża zgodę. Proponowana treść zostanie ujęta w pkt 13 Rozdz</w:t>
      </w:r>
      <w:r w:rsidR="00306A06" w:rsidRPr="00B17BBD">
        <w:rPr>
          <w:rFonts w:ascii="Century Gothic" w:hAnsi="Century Gothic" w:cs="Tahoma"/>
          <w:sz w:val="20"/>
          <w:szCs w:val="20"/>
        </w:rPr>
        <w:t>.</w:t>
      </w:r>
      <w:r w:rsidR="00D36E59" w:rsidRPr="00B17BBD">
        <w:rPr>
          <w:rFonts w:ascii="Century Gothic" w:hAnsi="Century Gothic" w:cs="Tahoma"/>
          <w:sz w:val="20"/>
          <w:szCs w:val="20"/>
        </w:rPr>
        <w:t xml:space="preserve"> IV</w:t>
      </w:r>
      <w:r w:rsidR="00867A41" w:rsidRPr="00B17BBD">
        <w:rPr>
          <w:rFonts w:ascii="Century Gothic" w:hAnsi="Century Gothic" w:cs="Tahoma"/>
          <w:sz w:val="20"/>
          <w:szCs w:val="20"/>
        </w:rPr>
        <w:t xml:space="preserve"> </w:t>
      </w:r>
      <w:r w:rsidR="00DC13AE">
        <w:rPr>
          <w:rFonts w:ascii="Century Gothic" w:hAnsi="Century Gothic" w:cs="Tahoma"/>
          <w:sz w:val="20"/>
          <w:szCs w:val="20"/>
        </w:rPr>
        <w:t>Z</w:t>
      </w:r>
      <w:r w:rsidR="00867A41" w:rsidRPr="00B17BBD">
        <w:rPr>
          <w:rFonts w:ascii="Century Gothic" w:hAnsi="Century Gothic" w:cs="Tahoma"/>
          <w:sz w:val="20"/>
          <w:szCs w:val="20"/>
        </w:rPr>
        <w:t>ałącznika nr 1 do SWZ.</w:t>
      </w:r>
    </w:p>
    <w:p w14:paraId="28D34BF9"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IV pkt 17 – Czy Zamawiający przewiduje wykorzystanie systemu elektronicznego Wykonawcy do wydruku Książek Nadawczych?</w:t>
      </w:r>
    </w:p>
    <w:p w14:paraId="4D1650F2" w14:textId="3026D9A1" w:rsidR="004503FA" w:rsidRPr="00B17BBD" w:rsidRDefault="004503FA" w:rsidP="004503FA">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D36E59" w:rsidRPr="00B17BBD">
        <w:rPr>
          <w:rFonts w:ascii="Century Gothic" w:hAnsi="Century Gothic" w:cs="Arial"/>
          <w:sz w:val="20"/>
          <w:szCs w:val="20"/>
        </w:rPr>
        <w:t>Zgodnie z obecną wiedzą Zamawiającego nie przewiduje on w</w:t>
      </w:r>
      <w:r w:rsidRPr="00B17BBD">
        <w:rPr>
          <w:rFonts w:ascii="Century Gothic" w:hAnsi="Century Gothic" w:cs="Arial"/>
          <w:sz w:val="20"/>
          <w:szCs w:val="20"/>
        </w:rPr>
        <w:t xml:space="preserve">ykorzystania systemu elektronicznego Wykonawcy do wydruku Książek Nadawczych. </w:t>
      </w:r>
    </w:p>
    <w:p w14:paraId="6C2C244F"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V pkt 5 – w związku z tym, że system elektroniczny Wykonawcy nie posiada w raporcie funkcjonalności pozwalającej na uzyskanie informacji dotyczącej ostatniego punktu przemieszczenia przesyłki, Wykonawca wnosi o korektę zapisu na następujący: „5…"</w:t>
      </w:r>
      <w:r w:rsidRPr="00B17BBD">
        <w:rPr>
          <w:rFonts w:ascii="Century Gothic" w:hAnsi="Century Gothic" w:cs="Arial"/>
          <w:i/>
          <w:iCs/>
          <w:sz w:val="20"/>
          <w:szCs w:val="20"/>
        </w:rPr>
        <w:t>Status przesyłki musi być aktualny na moment, w którym Zamawiający dokona jego sprawdzenia….</w:t>
      </w:r>
      <w:r w:rsidRPr="00B17BBD">
        <w:rPr>
          <w:rFonts w:ascii="Century Gothic" w:hAnsi="Century Gothic" w:cs="Arial"/>
          <w:sz w:val="20"/>
          <w:szCs w:val="20"/>
        </w:rPr>
        <w:t>".</w:t>
      </w:r>
    </w:p>
    <w:p w14:paraId="3606BEEB" w14:textId="2E03F376" w:rsidR="00E70614" w:rsidRPr="00B17BBD" w:rsidRDefault="004503FA" w:rsidP="00A22AFF">
      <w:pPr>
        <w:shd w:val="clear" w:color="auto" w:fill="FFFFFF"/>
        <w:spacing w:before="100" w:beforeAutospacing="1" w:after="240" w:line="360" w:lineRule="auto"/>
        <w:ind w:left="1069"/>
        <w:jc w:val="both"/>
        <w:rPr>
          <w:rFonts w:ascii="Century Gothic" w:hAnsi="Century Gothic" w:cs="Arial"/>
          <w:b/>
          <w:bCs/>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E70614" w:rsidRPr="00B17BBD">
        <w:rPr>
          <w:rFonts w:ascii="Century Gothic" w:hAnsi="Century Gothic" w:cs="Arial"/>
          <w:sz w:val="20"/>
          <w:szCs w:val="20"/>
        </w:rPr>
        <w:t xml:space="preserve">Zamawiający </w:t>
      </w:r>
      <w:r w:rsidR="00A22AFF" w:rsidRPr="00B17BBD">
        <w:rPr>
          <w:rFonts w:ascii="Century Gothic" w:hAnsi="Century Gothic" w:cs="Arial"/>
          <w:sz w:val="20"/>
          <w:szCs w:val="20"/>
        </w:rPr>
        <w:t xml:space="preserve">częściowo przychyla się do prośby Wykonawcy. Zmianie ulega </w:t>
      </w:r>
      <w:r w:rsidR="00E70614" w:rsidRPr="00B17BBD">
        <w:rPr>
          <w:rFonts w:ascii="Century Gothic" w:hAnsi="Century Gothic" w:cs="Arial"/>
          <w:sz w:val="20"/>
          <w:szCs w:val="20"/>
        </w:rPr>
        <w:t xml:space="preserve">Rozdz. V pkt. 5 </w:t>
      </w:r>
      <w:r w:rsidR="00A22AFF" w:rsidRPr="00B17BBD">
        <w:rPr>
          <w:rFonts w:ascii="Century Gothic" w:hAnsi="Century Gothic" w:cs="Arial"/>
          <w:sz w:val="20"/>
          <w:szCs w:val="20"/>
        </w:rPr>
        <w:t>Zał</w:t>
      </w:r>
      <w:r w:rsidR="00867A41" w:rsidRPr="00B17BBD">
        <w:rPr>
          <w:rFonts w:ascii="Century Gothic" w:hAnsi="Century Gothic" w:cs="Arial"/>
          <w:sz w:val="20"/>
          <w:szCs w:val="20"/>
        </w:rPr>
        <w:t xml:space="preserve">ącznika nr 1 </w:t>
      </w:r>
      <w:r w:rsidR="00A22AFF" w:rsidRPr="00B17BBD">
        <w:rPr>
          <w:rFonts w:ascii="Century Gothic" w:hAnsi="Century Gothic" w:cs="Arial"/>
          <w:sz w:val="20"/>
          <w:szCs w:val="20"/>
        </w:rPr>
        <w:t xml:space="preserve"> </w:t>
      </w:r>
      <w:r w:rsidR="00867A41" w:rsidRPr="00B17BBD">
        <w:rPr>
          <w:rFonts w:ascii="Century Gothic" w:hAnsi="Century Gothic" w:cs="Arial"/>
          <w:sz w:val="20"/>
          <w:szCs w:val="20"/>
        </w:rPr>
        <w:t>do SWZ</w:t>
      </w:r>
      <w:r w:rsidR="00A22AFF" w:rsidRPr="00B17BBD">
        <w:rPr>
          <w:rFonts w:ascii="Century Gothic" w:hAnsi="Century Gothic" w:cs="Arial"/>
          <w:sz w:val="20"/>
          <w:szCs w:val="20"/>
        </w:rPr>
        <w:t>.</w:t>
      </w:r>
    </w:p>
    <w:p w14:paraId="194C6EE6"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V pkt 6 –</w:t>
      </w:r>
      <w:r w:rsidRPr="00B17BBD">
        <w:rPr>
          <w:rFonts w:ascii="Century Gothic" w:hAnsi="Century Gothic"/>
          <w:sz w:val="20"/>
          <w:szCs w:val="20"/>
        </w:rPr>
        <w:t xml:space="preserve"> </w:t>
      </w:r>
      <w:r w:rsidRPr="00B17BBD">
        <w:rPr>
          <w:rFonts w:ascii="Century Gothic" w:hAnsi="Century Gothic" w:cs="Arial"/>
          <w:sz w:val="20"/>
          <w:szCs w:val="20"/>
        </w:rPr>
        <w:t>Wykonawca informuje, że funkcjonalność w zakresie monitorowania statusu przesyłek zagranicznych jest zależna wyłącznie od operatorów zagranicznych. W celu oceny warunku Zamawiającego, Wykonawca wnosi o doprecyzowanie do jakich krajów Zamawiający oczekuje możliwości śledzenia przesyłek?</w:t>
      </w:r>
    </w:p>
    <w:p w14:paraId="17CA5E6F" w14:textId="08C32F40" w:rsidR="00964C77" w:rsidRPr="00B17BBD" w:rsidRDefault="004503FA" w:rsidP="00964C77">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964C77" w:rsidRPr="00B17BBD">
        <w:rPr>
          <w:rFonts w:ascii="Century Gothic" w:hAnsi="Century Gothic" w:cs="Arial"/>
          <w:sz w:val="20"/>
          <w:szCs w:val="20"/>
        </w:rPr>
        <w:t>Zamawiający nie określa zamkniętego katalogu krajów.</w:t>
      </w:r>
      <w:r w:rsidR="00867A41" w:rsidRPr="00B17BBD">
        <w:rPr>
          <w:rFonts w:ascii="Century Gothic" w:hAnsi="Century Gothic" w:cs="Arial"/>
          <w:sz w:val="20"/>
          <w:szCs w:val="20"/>
        </w:rPr>
        <w:t xml:space="preserve"> </w:t>
      </w:r>
      <w:r w:rsidR="00964C77" w:rsidRPr="00B17BBD">
        <w:rPr>
          <w:rFonts w:ascii="Century Gothic" w:hAnsi="Century Gothic" w:cs="Arial"/>
          <w:sz w:val="20"/>
          <w:szCs w:val="20"/>
        </w:rPr>
        <w:t>Biorąc pod uwagę powyższe Zamawiający wymaga jedynie, aby – co do zasady – Wykonawca oferował usługę śledzenia przesyłek w obrocie zagranicznym.</w:t>
      </w:r>
    </w:p>
    <w:p w14:paraId="59FB885C"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lastRenderedPageBreak/>
        <w:t>Zał. 1 Rozdz. VII pkt 1 –</w:t>
      </w:r>
      <w:r w:rsidRPr="00B17BBD">
        <w:rPr>
          <w:rFonts w:ascii="Century Gothic" w:hAnsi="Century Gothic" w:cs="Arial"/>
          <w:color w:val="FF0000"/>
          <w:sz w:val="20"/>
          <w:szCs w:val="20"/>
        </w:rPr>
        <w:t xml:space="preserve"> </w:t>
      </w:r>
      <w:r w:rsidRPr="00B17BBD">
        <w:rPr>
          <w:rFonts w:ascii="Century Gothic" w:hAnsi="Century Gothic" w:cs="Arial"/>
          <w:sz w:val="20"/>
          <w:szCs w:val="20"/>
        </w:rPr>
        <w:t>Wykonawca wnioskuje o dopisanie "</w:t>
      </w:r>
      <w:r w:rsidRPr="00B17BBD">
        <w:rPr>
          <w:rFonts w:ascii="Century Gothic" w:hAnsi="Century Gothic" w:cs="Arial"/>
          <w:i/>
          <w:iCs/>
          <w:sz w:val="20"/>
          <w:szCs w:val="20"/>
        </w:rPr>
        <w:t>Sposób przeprowadzenia kontroli zostanie uzgodniony pomiędzy Zamawiającym i Wykonawcą.</w:t>
      </w:r>
      <w:r w:rsidRPr="00B17BBD">
        <w:rPr>
          <w:rFonts w:ascii="Century Gothic" w:hAnsi="Century Gothic" w:cs="Arial"/>
          <w:sz w:val="20"/>
          <w:szCs w:val="20"/>
        </w:rPr>
        <w:t>"</w:t>
      </w:r>
    </w:p>
    <w:p w14:paraId="667CE56F" w14:textId="74D791EC" w:rsidR="00CB47CE" w:rsidRPr="00B17BBD" w:rsidRDefault="004503FA" w:rsidP="00D136E1">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00D136E1" w:rsidRPr="00B17BBD">
        <w:rPr>
          <w:rFonts w:ascii="Century Gothic" w:hAnsi="Century Gothic" w:cs="Arial"/>
          <w:sz w:val="20"/>
          <w:szCs w:val="20"/>
        </w:rPr>
        <w:t xml:space="preserve">Zamawiający częściowo przychyla się do propozycji Wykonawcy. Jednakże nie zawsze przeprowadzenie kontroli np. terminowości albo poprawności realizacji usług będzie w jakikolwiek sposób ingerowało w bieżące wykonywanie czynności przez pracowników Wykonawcy (np. kontrola poprawności wypełnienia ZPO). Zmianie ulega Rozdz. VII pkt. 1 </w:t>
      </w:r>
      <w:r w:rsidR="00D136E1" w:rsidRPr="00B17BBD">
        <w:rPr>
          <w:rFonts w:ascii="Century Gothic" w:hAnsi="Century Gothic" w:cs="Arial"/>
          <w:sz w:val="20"/>
          <w:szCs w:val="20"/>
          <w:shd w:val="clear" w:color="auto" w:fill="FFFFFF"/>
        </w:rPr>
        <w:t xml:space="preserve">Załącznika nr 1 do </w:t>
      </w:r>
      <w:r w:rsidR="00867A41" w:rsidRPr="00B17BBD">
        <w:rPr>
          <w:rFonts w:ascii="Century Gothic" w:hAnsi="Century Gothic" w:cs="Arial"/>
          <w:sz w:val="20"/>
          <w:szCs w:val="20"/>
          <w:shd w:val="clear" w:color="auto" w:fill="FFFFFF"/>
        </w:rPr>
        <w:t>SWZ</w:t>
      </w:r>
      <w:r w:rsidR="00D136E1" w:rsidRPr="00B17BBD">
        <w:rPr>
          <w:rFonts w:ascii="Century Gothic" w:hAnsi="Century Gothic" w:cs="Arial"/>
          <w:sz w:val="20"/>
          <w:szCs w:val="20"/>
          <w:shd w:val="clear" w:color="auto" w:fill="FFFFFF"/>
        </w:rPr>
        <w:t>.</w:t>
      </w:r>
    </w:p>
    <w:p w14:paraId="4E348B2F" w14:textId="77777777" w:rsidR="004503FA" w:rsidRPr="00B17BBD" w:rsidRDefault="004503FA" w:rsidP="004503FA">
      <w:pPr>
        <w:pStyle w:val="Tekstkomentarza"/>
        <w:numPr>
          <w:ilvl w:val="0"/>
          <w:numId w:val="4"/>
        </w:numPr>
        <w:spacing w:line="360" w:lineRule="auto"/>
        <w:jc w:val="both"/>
        <w:rPr>
          <w:rFonts w:ascii="Century Gothic" w:hAnsi="Century Gothic" w:cs="Arial"/>
        </w:rPr>
      </w:pPr>
      <w:r w:rsidRPr="00B17BBD">
        <w:rPr>
          <w:rFonts w:ascii="Century Gothic" w:hAnsi="Century Gothic" w:cs="Arial"/>
        </w:rPr>
        <w:t xml:space="preserve">Zał. 1 Rozdz. VIII pkt 1 – Wykonawca wnosi o zmianę przytoczonego punktu 1 na następujący: Zamawiający dostosuje swoją platformę do współpracy z platformą Wykonawcy poprzez integrację z Web Service opartym na </w:t>
      </w:r>
      <w:proofErr w:type="spellStart"/>
      <w:r w:rsidRPr="00B17BBD">
        <w:rPr>
          <w:rFonts w:ascii="Century Gothic" w:hAnsi="Century Gothic" w:cs="Arial"/>
        </w:rPr>
        <w:t>WebAPI</w:t>
      </w:r>
      <w:proofErr w:type="spellEnd"/>
      <w:r w:rsidRPr="00B17BBD">
        <w:rPr>
          <w:rFonts w:ascii="Century Gothic" w:hAnsi="Century Gothic" w:cs="Arial"/>
        </w:rPr>
        <w:t>, w zakresie wprowadzania i przetwarzania danych oraz pobierania danych dotyczących EPO.</w:t>
      </w:r>
    </w:p>
    <w:p w14:paraId="50CC602B" w14:textId="57E8911E" w:rsidR="004503FA" w:rsidRPr="00B17BBD" w:rsidRDefault="000E369B" w:rsidP="004503FA">
      <w:pPr>
        <w:pStyle w:val="Tekstkomentarza"/>
        <w:spacing w:line="360" w:lineRule="auto"/>
        <w:ind w:left="993"/>
        <w:jc w:val="both"/>
        <w:rPr>
          <w:rFonts w:ascii="Century Gothic" w:hAnsi="Century Gothic" w:cs="Arial"/>
          <w:color w:val="000000"/>
        </w:rPr>
      </w:pPr>
      <w:r w:rsidRPr="00B17BBD">
        <w:rPr>
          <w:rFonts w:ascii="Century Gothic" w:hAnsi="Century Gothic" w:cs="Arial"/>
        </w:rPr>
        <w:t xml:space="preserve"> </w:t>
      </w:r>
      <w:r w:rsidR="004503FA" w:rsidRPr="00B17BBD">
        <w:rPr>
          <w:rFonts w:ascii="Century Gothic" w:hAnsi="Century Gothic" w:cs="Arial"/>
        </w:rPr>
        <w:t xml:space="preserve">Dodatkowo Wykonawca dopytuje </w:t>
      </w:r>
      <w:r w:rsidR="004503FA" w:rsidRPr="00B17BBD">
        <w:rPr>
          <w:rFonts w:ascii="Century Gothic" w:hAnsi="Century Gothic" w:cs="Arial"/>
          <w:color w:val="000000"/>
        </w:rPr>
        <w:t xml:space="preserve">czy Zamawiający ma możliwości aktualizacji systemu na </w:t>
      </w:r>
      <w:r w:rsidRPr="00B17BBD">
        <w:rPr>
          <w:rFonts w:ascii="Century Gothic" w:hAnsi="Century Gothic" w:cs="Arial"/>
          <w:color w:val="000000"/>
        </w:rPr>
        <w:t xml:space="preserve">  </w:t>
      </w:r>
      <w:r w:rsidR="004503FA" w:rsidRPr="00B17BBD">
        <w:rPr>
          <w:rFonts w:ascii="Century Gothic" w:hAnsi="Century Gothic" w:cs="Arial"/>
          <w:color w:val="000000"/>
        </w:rPr>
        <w:t>cele integracji z systemem elektronicznym Wykonawcy (EN) zgodnie z usługami wykazanemu z Formularzy cenowym oraz możliwość pozyskiwania kart EPO z systemu Wykonawcy?</w:t>
      </w:r>
    </w:p>
    <w:p w14:paraId="4B922025" w14:textId="77777777" w:rsidR="004503FA" w:rsidRPr="00B17BBD" w:rsidRDefault="004503FA" w:rsidP="004503FA">
      <w:pPr>
        <w:pStyle w:val="Tekstkomentarza"/>
        <w:spacing w:line="360" w:lineRule="auto"/>
        <w:ind w:left="993"/>
        <w:jc w:val="both"/>
        <w:rPr>
          <w:rFonts w:ascii="Century Gothic" w:hAnsi="Century Gothic" w:cs="Arial"/>
          <w:b/>
          <w:bCs/>
          <w:color w:val="2F5496"/>
        </w:rPr>
      </w:pPr>
    </w:p>
    <w:p w14:paraId="6DE79005" w14:textId="3D59859A" w:rsidR="007A322A" w:rsidRPr="00B17BBD" w:rsidRDefault="004503FA" w:rsidP="007A322A">
      <w:pPr>
        <w:pStyle w:val="Tekstkomentarza"/>
        <w:spacing w:line="360" w:lineRule="auto"/>
        <w:ind w:left="993"/>
        <w:jc w:val="both"/>
        <w:rPr>
          <w:rFonts w:ascii="Century Gothic" w:hAnsi="Century Gothic" w:cs="Arial"/>
        </w:rPr>
      </w:pPr>
      <w:r w:rsidRPr="00B17BBD">
        <w:rPr>
          <w:rFonts w:ascii="Century Gothic" w:hAnsi="Century Gothic" w:cs="Arial"/>
          <w:b/>
          <w:bCs/>
        </w:rPr>
        <w:t>Odpowiedź:</w:t>
      </w:r>
      <w:r w:rsidRPr="00B17BBD">
        <w:rPr>
          <w:rFonts w:ascii="Century Gothic" w:hAnsi="Century Gothic" w:cs="Arial"/>
          <w:b/>
          <w:bCs/>
        </w:rPr>
        <w:br/>
      </w:r>
      <w:r w:rsidRPr="00B17BBD">
        <w:rPr>
          <w:rFonts w:ascii="Century Gothic" w:hAnsi="Century Gothic" w:cs="Arial"/>
        </w:rPr>
        <w:t xml:space="preserve">Zamawiający </w:t>
      </w:r>
      <w:r w:rsidR="007A322A" w:rsidRPr="00B17BBD">
        <w:rPr>
          <w:rFonts w:ascii="Century Gothic" w:hAnsi="Century Gothic" w:cs="Arial"/>
        </w:rPr>
        <w:t>zmienia treść punktu 1 na: „</w:t>
      </w:r>
      <w:r w:rsidR="007A322A" w:rsidRPr="00B17BBD">
        <w:rPr>
          <w:rFonts w:ascii="Century Gothic" w:hAnsi="Century Gothic" w:cs="Calibri"/>
        </w:rPr>
        <w:t xml:space="preserve">Zamawiający wymaga, aby Wykonawca posiadał elektroniczną platformę wspierającą proces nadawania przesyłek, śledzenia przesyłek, składania reklamacji i raportowania nadanych przesyłek. Zamawiający zintegruje swój system z platformą Wykonawcy metodą udostępnioną przez Wykonawcę. Na dzień 04-04-2022 Zamawiający korzysta z elektronicznego systemu do zarządzania sprawami i dokumentami MDOK </w:t>
      </w:r>
      <w:proofErr w:type="spellStart"/>
      <w:r w:rsidR="007A322A" w:rsidRPr="00B17BBD">
        <w:rPr>
          <w:rFonts w:ascii="Century Gothic" w:hAnsi="Century Gothic" w:cs="Calibri"/>
        </w:rPr>
        <w:t>ver</w:t>
      </w:r>
      <w:proofErr w:type="spellEnd"/>
      <w:r w:rsidR="007A322A" w:rsidRPr="00B17BBD">
        <w:rPr>
          <w:rFonts w:ascii="Century Gothic" w:hAnsi="Century Gothic" w:cs="Calibri"/>
        </w:rPr>
        <w:t>. 5.6 firmy COIG.”</w:t>
      </w:r>
      <w:r w:rsidR="007A322A" w:rsidRPr="00B17BBD">
        <w:rPr>
          <w:rFonts w:ascii="Century Gothic" w:hAnsi="Century Gothic" w:cs="Calibri"/>
        </w:rPr>
        <w:br/>
        <w:t>Dodatkowo Zamawiający wyjaśnia, że</w:t>
      </w:r>
      <w:r w:rsidR="00761327" w:rsidRPr="00B17BBD">
        <w:rPr>
          <w:rFonts w:ascii="Century Gothic" w:hAnsi="Century Gothic" w:cs="Calibri"/>
        </w:rPr>
        <w:t xml:space="preserve"> nie dysponuje wystarczającą wiedzą na temat systemu Wykonawcy co </w:t>
      </w:r>
      <w:r w:rsidR="0025114D" w:rsidRPr="00B17BBD">
        <w:rPr>
          <w:rFonts w:ascii="Century Gothic" w:hAnsi="Century Gothic" w:cs="Calibri"/>
        </w:rPr>
        <w:t xml:space="preserve">utrudnia ustosunkowanie się do pytania odnośnie możliwości (oraz konieczności) aktualizacji własnego systemu </w:t>
      </w:r>
      <w:r w:rsidR="00B317DF" w:rsidRPr="00B17BBD">
        <w:rPr>
          <w:rFonts w:ascii="Century Gothic" w:hAnsi="Century Gothic" w:cs="Calibri"/>
        </w:rPr>
        <w:t>lub integracji</w:t>
      </w:r>
      <w:r w:rsidR="00B17BBD">
        <w:rPr>
          <w:rFonts w:ascii="Century Gothic" w:hAnsi="Century Gothic" w:cs="Calibri"/>
        </w:rPr>
        <w:br/>
      </w:r>
      <w:r w:rsidR="00B317DF" w:rsidRPr="00B17BBD">
        <w:rPr>
          <w:rFonts w:ascii="Century Gothic" w:hAnsi="Century Gothic" w:cs="Calibri"/>
        </w:rPr>
        <w:t>z systemem Wykonawcy.</w:t>
      </w:r>
      <w:r w:rsidR="00761327" w:rsidRPr="00B17BBD">
        <w:rPr>
          <w:rFonts w:ascii="Century Gothic" w:hAnsi="Century Gothic" w:cs="Calibri"/>
        </w:rPr>
        <w:t>.</w:t>
      </w:r>
      <w:r w:rsidR="007A322A" w:rsidRPr="00B17BBD">
        <w:rPr>
          <w:rFonts w:ascii="Century Gothic" w:hAnsi="Century Gothic" w:cs="Calibri"/>
        </w:rPr>
        <w:t xml:space="preserve"> </w:t>
      </w:r>
    </w:p>
    <w:p w14:paraId="4946D68D" w14:textId="77777777" w:rsidR="007A322A" w:rsidRPr="00B17BBD" w:rsidRDefault="007A322A" w:rsidP="004503FA">
      <w:pPr>
        <w:pStyle w:val="Tekstkomentarza"/>
        <w:spacing w:line="360" w:lineRule="auto"/>
        <w:ind w:left="993"/>
        <w:jc w:val="both"/>
        <w:rPr>
          <w:rFonts w:ascii="Century Gothic" w:hAnsi="Century Gothic" w:cs="Arial"/>
          <w:color w:val="2F5496"/>
        </w:rPr>
      </w:pPr>
    </w:p>
    <w:p w14:paraId="73073B50" w14:textId="77777777" w:rsidR="004503FA" w:rsidRPr="00B17BBD" w:rsidRDefault="004503FA" w:rsidP="004503FA">
      <w:pPr>
        <w:numPr>
          <w:ilvl w:val="0"/>
          <w:numId w:val="4"/>
        </w:numPr>
        <w:spacing w:line="360" w:lineRule="auto"/>
        <w:jc w:val="both"/>
        <w:rPr>
          <w:rFonts w:ascii="Century Gothic" w:hAnsi="Century Gothic" w:cs="Arial"/>
          <w:sz w:val="20"/>
          <w:szCs w:val="20"/>
        </w:rPr>
      </w:pPr>
      <w:r w:rsidRPr="00B17BBD">
        <w:rPr>
          <w:rFonts w:ascii="Century Gothic" w:hAnsi="Century Gothic" w:cs="Arial"/>
          <w:sz w:val="20"/>
          <w:szCs w:val="20"/>
        </w:rPr>
        <w:t xml:space="preserve">Zał. 1 Rozdz. VIII pkt 2 – Wykonawca wnosi o usuniecie zapisu. Wykonawca nie ma wiedzy </w:t>
      </w:r>
      <w:r w:rsidRPr="00B17BBD">
        <w:rPr>
          <w:rFonts w:ascii="Century Gothic" w:hAnsi="Century Gothic" w:cs="Arial"/>
          <w:color w:val="000000"/>
          <w:sz w:val="20"/>
          <w:szCs w:val="20"/>
        </w:rPr>
        <w:t xml:space="preserve">czy wersja MDOK </w:t>
      </w:r>
      <w:proofErr w:type="spellStart"/>
      <w:r w:rsidRPr="00B17BBD">
        <w:rPr>
          <w:rFonts w:ascii="Century Gothic" w:hAnsi="Century Gothic" w:cs="Arial"/>
          <w:color w:val="000000"/>
          <w:sz w:val="20"/>
          <w:szCs w:val="20"/>
        </w:rPr>
        <w:t>ver</w:t>
      </w:r>
      <w:proofErr w:type="spellEnd"/>
      <w:r w:rsidRPr="00B17BBD">
        <w:rPr>
          <w:rFonts w:ascii="Century Gothic" w:hAnsi="Century Gothic" w:cs="Arial"/>
          <w:color w:val="000000"/>
          <w:sz w:val="20"/>
          <w:szCs w:val="20"/>
        </w:rPr>
        <w:t xml:space="preserve">. 4.17 firmy COIG posiada możliwość integracji z systemem elektronicznym Wykonawcy i bez uprzedniego sprawdzenia </w:t>
      </w:r>
      <w:r w:rsidRPr="00B17BBD">
        <w:rPr>
          <w:rFonts w:ascii="Century Gothic" w:hAnsi="Century Gothic" w:cs="Arial"/>
          <w:sz w:val="20"/>
          <w:szCs w:val="20"/>
        </w:rPr>
        <w:t>nie może zapewnić,</w:t>
      </w:r>
      <w:r w:rsidRPr="00B17BBD">
        <w:rPr>
          <w:rFonts w:ascii="Century Gothic" w:hAnsi="Century Gothic" w:cs="Arial"/>
          <w:color w:val="000000"/>
          <w:sz w:val="20"/>
          <w:szCs w:val="20"/>
        </w:rPr>
        <w:t xml:space="preserve"> że </w:t>
      </w:r>
      <w:r w:rsidRPr="00B17BBD">
        <w:rPr>
          <w:rFonts w:ascii="Century Gothic" w:hAnsi="Century Gothic" w:cs="Arial"/>
          <w:sz w:val="20"/>
          <w:szCs w:val="20"/>
        </w:rPr>
        <w:t xml:space="preserve">wymienione funkcjonalności, będą mogły być nadal w pełni wykorzystywane bez dodatkowych modyfikacji systemów Zamawiającego. </w:t>
      </w:r>
    </w:p>
    <w:p w14:paraId="777B625F" w14:textId="77777777" w:rsidR="004503FA" w:rsidRPr="00B17BBD" w:rsidRDefault="004503FA" w:rsidP="004503FA">
      <w:pPr>
        <w:spacing w:line="360" w:lineRule="auto"/>
        <w:ind w:left="1069"/>
        <w:jc w:val="both"/>
        <w:rPr>
          <w:rFonts w:ascii="Century Gothic" w:hAnsi="Century Gothic" w:cs="Arial"/>
          <w:sz w:val="20"/>
          <w:szCs w:val="20"/>
        </w:rPr>
      </w:pPr>
    </w:p>
    <w:p w14:paraId="031B08A6" w14:textId="31C08794" w:rsidR="004503FA" w:rsidRPr="00B17BBD" w:rsidRDefault="004503FA" w:rsidP="00DE038C">
      <w:pPr>
        <w:pStyle w:val="Tekstkomentarza"/>
        <w:spacing w:line="360" w:lineRule="auto"/>
        <w:ind w:left="993"/>
        <w:jc w:val="both"/>
        <w:rPr>
          <w:rFonts w:ascii="Century Gothic" w:hAnsi="Century Gothic" w:cs="Arial"/>
        </w:rPr>
      </w:pPr>
      <w:r w:rsidRPr="00B17BBD">
        <w:rPr>
          <w:rFonts w:ascii="Century Gothic" w:hAnsi="Century Gothic" w:cs="Arial"/>
          <w:b/>
          <w:bCs/>
        </w:rPr>
        <w:lastRenderedPageBreak/>
        <w:t>Odpowiedź:</w:t>
      </w:r>
      <w:r w:rsidR="00DE038C" w:rsidRPr="00B17BBD">
        <w:rPr>
          <w:rFonts w:ascii="Century Gothic" w:hAnsi="Century Gothic" w:cs="Arial"/>
          <w:b/>
          <w:bCs/>
        </w:rPr>
        <w:br/>
      </w:r>
      <w:r w:rsidR="006C2975" w:rsidRPr="00B17BBD">
        <w:rPr>
          <w:rFonts w:ascii="Century Gothic" w:hAnsi="Century Gothic" w:cs="Arial"/>
        </w:rPr>
        <w:t>Zamawiający wyraża zgodę na zmianę</w:t>
      </w:r>
      <w:r w:rsidR="003A5169" w:rsidRPr="00B17BBD">
        <w:rPr>
          <w:rFonts w:ascii="Century Gothic" w:hAnsi="Century Gothic" w:cs="Arial"/>
        </w:rPr>
        <w:t xml:space="preserve"> zapisu. Zmianie ulega Rozdz. VIII</w:t>
      </w:r>
      <w:r w:rsidR="00B317DF" w:rsidRPr="00B17BBD">
        <w:rPr>
          <w:rFonts w:ascii="Century Gothic" w:hAnsi="Century Gothic" w:cs="Arial"/>
        </w:rPr>
        <w:t xml:space="preserve"> Załącznika nr 1 do SWZ</w:t>
      </w:r>
      <w:r w:rsidR="00FE6B23" w:rsidRPr="00B17BBD">
        <w:rPr>
          <w:rFonts w:ascii="Century Gothic" w:hAnsi="Century Gothic" w:cs="Arial"/>
        </w:rPr>
        <w:t>.</w:t>
      </w:r>
      <w:r w:rsidR="00E1203E" w:rsidRPr="00B17BBD">
        <w:rPr>
          <w:rFonts w:ascii="Century Gothic" w:hAnsi="Century Gothic" w:cs="Arial"/>
        </w:rPr>
        <w:t xml:space="preserve"> </w:t>
      </w:r>
      <w:r w:rsidR="00242F23" w:rsidRPr="00B17BBD">
        <w:rPr>
          <w:rFonts w:ascii="Century Gothic" w:hAnsi="Century Gothic" w:cs="Arial"/>
        </w:rPr>
        <w:t xml:space="preserve"> </w:t>
      </w:r>
    </w:p>
    <w:p w14:paraId="65CABB9A" w14:textId="5073F946" w:rsidR="004503FA" w:rsidRPr="00B17BBD" w:rsidRDefault="00E1203E" w:rsidP="00C716CC">
      <w:pPr>
        <w:spacing w:line="360" w:lineRule="auto"/>
        <w:jc w:val="both"/>
        <w:rPr>
          <w:rFonts w:ascii="Century Gothic" w:hAnsi="Century Gothic" w:cs="Arial"/>
          <w:sz w:val="20"/>
          <w:szCs w:val="20"/>
        </w:rPr>
      </w:pPr>
      <w:r w:rsidRPr="00B17BBD">
        <w:rPr>
          <w:rFonts w:ascii="Century Gothic" w:hAnsi="Century Gothic" w:cs="Arial"/>
          <w:sz w:val="20"/>
          <w:szCs w:val="20"/>
        </w:rPr>
        <w:tab/>
      </w:r>
    </w:p>
    <w:p w14:paraId="2D8BDEE2" w14:textId="77777777" w:rsidR="004503FA" w:rsidRPr="00B17BBD" w:rsidRDefault="004503FA" w:rsidP="004503FA">
      <w:pPr>
        <w:numPr>
          <w:ilvl w:val="0"/>
          <w:numId w:val="4"/>
        </w:numPr>
        <w:spacing w:line="360" w:lineRule="auto"/>
        <w:jc w:val="both"/>
        <w:rPr>
          <w:rFonts w:ascii="Century Gothic" w:hAnsi="Century Gothic" w:cs="Arial"/>
          <w:sz w:val="20"/>
          <w:szCs w:val="20"/>
        </w:rPr>
      </w:pPr>
      <w:r w:rsidRPr="00B17BBD">
        <w:rPr>
          <w:rFonts w:ascii="Century Gothic" w:hAnsi="Century Gothic" w:cs="Arial"/>
          <w:sz w:val="20"/>
          <w:szCs w:val="20"/>
        </w:rPr>
        <w:t xml:space="preserve">Zał. 1 Rozdz. VIII pkt 4 b – </w:t>
      </w:r>
      <w:r w:rsidRPr="00B17BBD">
        <w:rPr>
          <w:rFonts w:ascii="Century Gothic" w:hAnsi="Century Gothic" w:cs="Arial"/>
          <w:b/>
          <w:bCs/>
          <w:sz w:val="20"/>
          <w:szCs w:val="20"/>
        </w:rPr>
        <w:t>Raporty zawarte w systemie EN nie są raportami rozliczeniowymi.</w:t>
      </w:r>
      <w:r w:rsidRPr="00B17BBD">
        <w:rPr>
          <w:rFonts w:ascii="Century Gothic" w:hAnsi="Century Gothic" w:cs="Arial"/>
          <w:sz w:val="20"/>
          <w:szCs w:val="20"/>
        </w:rPr>
        <w:t xml:space="preserve"> Są to raporty ilościowe dające możliwość zweryfikowania ilość przesyłek nadanych przy użyciu systemu elektronicznego Wykonawcy bez wskazania cen przesyłek. Zamawiający znając swoje ceny jednostkowe może podstawić odpowiednie wartości do raportu i w ten sposób uzyskać przeliczenie. Czy Zamawiający dopuszcza takie rozwiązanie?</w:t>
      </w:r>
    </w:p>
    <w:p w14:paraId="69F25911" w14:textId="77777777" w:rsidR="004503FA" w:rsidRPr="00B17BBD" w:rsidRDefault="004503FA" w:rsidP="004503FA">
      <w:pPr>
        <w:spacing w:line="360" w:lineRule="auto"/>
        <w:jc w:val="both"/>
        <w:rPr>
          <w:rFonts w:ascii="Century Gothic" w:hAnsi="Century Gothic" w:cs="Arial"/>
          <w:sz w:val="20"/>
          <w:szCs w:val="20"/>
        </w:rPr>
      </w:pPr>
    </w:p>
    <w:p w14:paraId="114FE0A2" w14:textId="77777777" w:rsidR="004503FA" w:rsidRPr="00B17BBD" w:rsidRDefault="004503FA" w:rsidP="004503FA">
      <w:pPr>
        <w:pStyle w:val="Tekstkomentarza"/>
        <w:spacing w:line="360" w:lineRule="auto"/>
        <w:ind w:left="993"/>
        <w:jc w:val="both"/>
        <w:rPr>
          <w:rFonts w:ascii="Century Gothic" w:hAnsi="Century Gothic" w:cs="Arial"/>
          <w:b/>
          <w:bCs/>
        </w:rPr>
      </w:pPr>
      <w:r w:rsidRPr="00B17BBD">
        <w:rPr>
          <w:rFonts w:ascii="Century Gothic" w:hAnsi="Century Gothic" w:cs="Arial"/>
          <w:b/>
          <w:bCs/>
        </w:rPr>
        <w:t>Odpowiedź:</w:t>
      </w:r>
    </w:p>
    <w:p w14:paraId="40695934" w14:textId="77777777" w:rsidR="004503FA" w:rsidRPr="00B17BBD" w:rsidRDefault="004503FA" w:rsidP="004503FA">
      <w:pPr>
        <w:spacing w:line="360" w:lineRule="auto"/>
        <w:ind w:left="285" w:firstLine="708"/>
        <w:jc w:val="both"/>
        <w:rPr>
          <w:rFonts w:ascii="Century Gothic" w:hAnsi="Century Gothic" w:cs="Arial"/>
          <w:sz w:val="20"/>
          <w:szCs w:val="20"/>
        </w:rPr>
      </w:pPr>
      <w:r w:rsidRPr="00B17BBD">
        <w:rPr>
          <w:rFonts w:ascii="Century Gothic" w:hAnsi="Century Gothic" w:cs="Arial"/>
          <w:sz w:val="20"/>
          <w:szCs w:val="20"/>
        </w:rPr>
        <w:t>Zamawiający dopuszcza takie rozwiązanie.</w:t>
      </w:r>
    </w:p>
    <w:p w14:paraId="248FFC21"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 xml:space="preserve">Zał. 1 Rozdz. VIII pkt 4 c – Wykonawca wnosi o korektę zapisu punktu 4 </w:t>
      </w:r>
      <w:proofErr w:type="spellStart"/>
      <w:r w:rsidRPr="00B17BBD">
        <w:rPr>
          <w:rFonts w:ascii="Century Gothic" w:hAnsi="Century Gothic" w:cs="Arial"/>
          <w:sz w:val="20"/>
          <w:szCs w:val="20"/>
        </w:rPr>
        <w:t>ppkt</w:t>
      </w:r>
      <w:proofErr w:type="spellEnd"/>
      <w:r w:rsidRPr="00B17BBD">
        <w:rPr>
          <w:rFonts w:ascii="Century Gothic" w:hAnsi="Century Gothic" w:cs="Arial"/>
          <w:sz w:val="20"/>
          <w:szCs w:val="20"/>
        </w:rPr>
        <w:t xml:space="preserve"> c ze względu na brak informacji w raportach systemu elektronicznego Wykonawcy dotyczącej ostatniego punktu przemieszczenia na następujący: „4c monitorowanie statusu doręczenia przesyłki poleconej na każdym etapie procesu doręczania, aktualizowane na bieżąco, wskazujące co najmniej lokalizację ostatniego punktu przemieszczenia przesyłki, datę pierwszej próby doręczenia, daty awizowania, datę doręczenia, datę odbioru, </w:t>
      </w:r>
      <w:r w:rsidRPr="00B17BBD">
        <w:rPr>
          <w:rFonts w:ascii="Century Gothic" w:hAnsi="Century Gothic" w:cs="Arial"/>
          <w:strike/>
          <w:sz w:val="20"/>
          <w:szCs w:val="20"/>
        </w:rPr>
        <w:t>lokalizację ostatniego punktu przemieszczenia zwróconej przesyłki</w:t>
      </w:r>
      <w:r w:rsidRPr="00B17BBD">
        <w:rPr>
          <w:rFonts w:ascii="Century Gothic" w:hAnsi="Century Gothic" w:cs="Arial"/>
          <w:sz w:val="20"/>
          <w:szCs w:val="20"/>
        </w:rPr>
        <w:t>, ujawnienie każdej innej informacji o zdarzeniach mających wpływ na doręczenie,</w:t>
      </w:r>
    </w:p>
    <w:p w14:paraId="42C84878" w14:textId="34AA5EC9" w:rsidR="004503FA" w:rsidRPr="00B17BBD" w:rsidRDefault="004503FA" w:rsidP="004503FA">
      <w:pPr>
        <w:shd w:val="clear" w:color="auto" w:fill="FFFFFF"/>
        <w:spacing w:before="100" w:beforeAutospacing="1" w:after="240"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b/>
          <w:bCs/>
          <w:sz w:val="20"/>
          <w:szCs w:val="20"/>
        </w:rPr>
        <w:br/>
      </w:r>
      <w:r w:rsidRPr="00B17BBD">
        <w:rPr>
          <w:rFonts w:ascii="Century Gothic" w:hAnsi="Century Gothic" w:cs="Arial"/>
          <w:sz w:val="20"/>
          <w:szCs w:val="20"/>
        </w:rPr>
        <w:t>Zamawiający wyraża zgodę na korektę zapisu</w:t>
      </w:r>
      <w:r w:rsidR="00C32C42" w:rsidRPr="00B17BBD">
        <w:rPr>
          <w:rFonts w:ascii="Century Gothic" w:hAnsi="Century Gothic" w:cs="Arial"/>
          <w:sz w:val="20"/>
          <w:szCs w:val="20"/>
        </w:rPr>
        <w:t xml:space="preserve">. </w:t>
      </w:r>
      <w:r w:rsidRPr="00B17BBD">
        <w:rPr>
          <w:rFonts w:ascii="Century Gothic" w:hAnsi="Century Gothic" w:cs="Arial"/>
          <w:sz w:val="20"/>
          <w:szCs w:val="20"/>
        </w:rPr>
        <w:t xml:space="preserve">Zmianie ulega zapis Rozdz. VIII Załącznika nr 1 do </w:t>
      </w:r>
      <w:r w:rsidR="00B317DF" w:rsidRPr="00B17BBD">
        <w:rPr>
          <w:rFonts w:ascii="Century Gothic" w:hAnsi="Century Gothic" w:cs="Arial"/>
          <w:sz w:val="20"/>
          <w:szCs w:val="20"/>
        </w:rPr>
        <w:t>SWZ</w:t>
      </w:r>
      <w:r w:rsidRPr="00B17BBD">
        <w:rPr>
          <w:rFonts w:ascii="Century Gothic" w:hAnsi="Century Gothic" w:cs="Arial"/>
          <w:sz w:val="20"/>
          <w:szCs w:val="20"/>
        </w:rPr>
        <w:t>.</w:t>
      </w:r>
    </w:p>
    <w:p w14:paraId="1890EC34" w14:textId="77777777" w:rsidR="004503FA" w:rsidRPr="00B17BBD" w:rsidRDefault="004503FA" w:rsidP="004503FA">
      <w:pPr>
        <w:pStyle w:val="Tekstkomentarza"/>
        <w:numPr>
          <w:ilvl w:val="0"/>
          <w:numId w:val="4"/>
        </w:numPr>
        <w:spacing w:line="360" w:lineRule="auto"/>
        <w:jc w:val="both"/>
        <w:rPr>
          <w:rStyle w:val="Odwoaniedokomentarza"/>
          <w:rFonts w:ascii="Century Gothic" w:hAnsi="Century Gothic" w:cs="Arial"/>
          <w:sz w:val="20"/>
          <w:szCs w:val="20"/>
        </w:rPr>
      </w:pPr>
      <w:r w:rsidRPr="00B17BBD">
        <w:rPr>
          <w:rFonts w:ascii="Century Gothic" w:hAnsi="Century Gothic" w:cs="Arial"/>
        </w:rPr>
        <w:t xml:space="preserve">Zał. 1 Rozdz. VIII pkt 5 – Czy dla Zamawiającego wystarczającym będzie, że w systemie elektronicznym Wykonawcy  </w:t>
      </w:r>
      <w:r w:rsidRPr="00B17BBD">
        <w:rPr>
          <w:rStyle w:val="Odwoaniedokomentarza"/>
          <w:rFonts w:ascii="Century Gothic" w:hAnsi="Century Gothic" w:cs="Arial"/>
          <w:sz w:val="20"/>
          <w:szCs w:val="20"/>
        </w:rPr>
        <w:t>karty EPO będą dostępne do pobrania przez Zamawiającego przez okres roku?</w:t>
      </w:r>
    </w:p>
    <w:p w14:paraId="0AC23ABF" w14:textId="77777777" w:rsidR="004503FA" w:rsidRPr="00B17BBD" w:rsidRDefault="004503FA" w:rsidP="004503FA">
      <w:pPr>
        <w:pStyle w:val="Tekstkomentarza"/>
        <w:spacing w:line="360" w:lineRule="auto"/>
        <w:ind w:left="1069"/>
        <w:jc w:val="both"/>
        <w:rPr>
          <w:rFonts w:ascii="Century Gothic" w:hAnsi="Century Gothic" w:cs="Arial"/>
        </w:rPr>
      </w:pPr>
    </w:p>
    <w:p w14:paraId="5854592C" w14:textId="77777777" w:rsidR="004503FA" w:rsidRPr="00B17BBD" w:rsidRDefault="004503FA" w:rsidP="004503FA">
      <w:pPr>
        <w:pStyle w:val="Tekstkomentarza"/>
        <w:spacing w:line="360" w:lineRule="auto"/>
        <w:ind w:left="1069"/>
        <w:jc w:val="both"/>
        <w:rPr>
          <w:rFonts w:ascii="Century Gothic" w:hAnsi="Century Gothic" w:cs="Arial"/>
          <w:b/>
          <w:bCs/>
        </w:rPr>
      </w:pPr>
      <w:r w:rsidRPr="00B17BBD">
        <w:rPr>
          <w:rFonts w:ascii="Century Gothic" w:hAnsi="Century Gothic" w:cs="Arial"/>
          <w:b/>
          <w:bCs/>
        </w:rPr>
        <w:t>Odpowiedź:</w:t>
      </w:r>
    </w:p>
    <w:p w14:paraId="36EDD822" w14:textId="0C2EE5F9" w:rsidR="004503FA" w:rsidRPr="00B17BBD" w:rsidRDefault="004503FA" w:rsidP="00C716CC">
      <w:pPr>
        <w:pStyle w:val="Tekstkomentarza"/>
        <w:spacing w:line="360" w:lineRule="auto"/>
        <w:ind w:left="1069"/>
        <w:jc w:val="both"/>
        <w:rPr>
          <w:rFonts w:ascii="Century Gothic" w:hAnsi="Century Gothic" w:cs="Arial"/>
        </w:rPr>
      </w:pPr>
      <w:r w:rsidRPr="00B17BBD">
        <w:rPr>
          <w:rFonts w:ascii="Century Gothic" w:hAnsi="Century Gothic" w:cs="Arial"/>
        </w:rPr>
        <w:t xml:space="preserve">Zamawiający wyraża zgodę na </w:t>
      </w:r>
      <w:r w:rsidR="00E1203E" w:rsidRPr="00B17BBD">
        <w:rPr>
          <w:rFonts w:ascii="Century Gothic" w:hAnsi="Century Gothic" w:cs="Arial"/>
        </w:rPr>
        <w:t>takie rozwiązanie.</w:t>
      </w:r>
    </w:p>
    <w:p w14:paraId="5D896073" w14:textId="77777777" w:rsidR="004503FA" w:rsidRPr="00B17BBD" w:rsidRDefault="004503FA" w:rsidP="004503FA">
      <w:pPr>
        <w:numPr>
          <w:ilvl w:val="0"/>
          <w:numId w:val="4"/>
        </w:numPr>
        <w:shd w:val="clear" w:color="auto" w:fill="FFFFFF"/>
        <w:spacing w:before="100" w:beforeAutospacing="1" w:after="240" w:line="360" w:lineRule="auto"/>
        <w:jc w:val="both"/>
        <w:rPr>
          <w:rFonts w:ascii="Century Gothic" w:hAnsi="Century Gothic" w:cs="Arial"/>
          <w:sz w:val="20"/>
          <w:szCs w:val="20"/>
        </w:rPr>
      </w:pPr>
      <w:r w:rsidRPr="00B17BBD">
        <w:rPr>
          <w:rFonts w:ascii="Century Gothic" w:hAnsi="Century Gothic" w:cs="Arial"/>
          <w:sz w:val="20"/>
          <w:szCs w:val="20"/>
        </w:rPr>
        <w:t>Zał. 1 Rozdz. VIII pkt 7 – Wykonawca wnosi o korektę zapisu ust. 7 na następujący: „</w:t>
      </w:r>
      <w:r w:rsidRPr="00B17BBD">
        <w:rPr>
          <w:rFonts w:ascii="Century Gothic" w:hAnsi="Century Gothic" w:cs="Arial"/>
          <w:color w:val="000000"/>
          <w:sz w:val="20"/>
          <w:szCs w:val="20"/>
        </w:rPr>
        <w:t xml:space="preserve">"Zamawiający przyjmuje do wiadomości, że uruchomienie wdrożenia operacyjnego EPO po </w:t>
      </w:r>
      <w:proofErr w:type="spellStart"/>
      <w:r w:rsidRPr="00B17BBD">
        <w:rPr>
          <w:rFonts w:ascii="Century Gothic" w:hAnsi="Century Gothic" w:cs="Arial"/>
          <w:color w:val="000000"/>
          <w:sz w:val="20"/>
          <w:szCs w:val="20"/>
        </w:rPr>
        <w:t>WebAPI</w:t>
      </w:r>
      <w:proofErr w:type="spellEnd"/>
      <w:r w:rsidRPr="00B17BBD">
        <w:rPr>
          <w:rFonts w:ascii="Century Gothic" w:hAnsi="Century Gothic" w:cs="Arial"/>
          <w:color w:val="000000"/>
          <w:sz w:val="20"/>
          <w:szCs w:val="20"/>
        </w:rPr>
        <w:t xml:space="preserve"> musi zostać poprzedzone pozytywnym wynikiem </w:t>
      </w:r>
      <w:r w:rsidRPr="00B17BBD">
        <w:rPr>
          <w:rFonts w:ascii="Century Gothic" w:hAnsi="Century Gothic" w:cs="Arial"/>
          <w:color w:val="000000"/>
          <w:sz w:val="20"/>
          <w:szCs w:val="20"/>
        </w:rPr>
        <w:lastRenderedPageBreak/>
        <w:t xml:space="preserve">testu integracji po </w:t>
      </w:r>
      <w:proofErr w:type="spellStart"/>
      <w:r w:rsidRPr="00B17BBD">
        <w:rPr>
          <w:rFonts w:ascii="Century Gothic" w:hAnsi="Century Gothic" w:cs="Arial"/>
          <w:color w:val="000000"/>
          <w:sz w:val="20"/>
          <w:szCs w:val="20"/>
        </w:rPr>
        <w:t>WebAPI</w:t>
      </w:r>
      <w:proofErr w:type="spellEnd"/>
      <w:r w:rsidRPr="00B17BBD">
        <w:rPr>
          <w:rFonts w:ascii="Century Gothic" w:hAnsi="Century Gothic" w:cs="Arial"/>
          <w:color w:val="000000"/>
          <w:sz w:val="20"/>
          <w:szCs w:val="20"/>
        </w:rPr>
        <w:t xml:space="preserve"> systemu Zamawiającego z systemem Wykonawcy (w tym wysyłką kilku przesyłek z EPO i uzyskanie zwrotnie kart doręczeń EPO)".</w:t>
      </w:r>
    </w:p>
    <w:p w14:paraId="271361BD" w14:textId="4B47C686" w:rsidR="002A5BC4" w:rsidRPr="00B17BBD" w:rsidRDefault="004503FA" w:rsidP="00C716CC">
      <w:pPr>
        <w:shd w:val="clear" w:color="auto" w:fill="FFFFFF"/>
        <w:spacing w:before="100" w:beforeAutospacing="1" w:after="100" w:afterAutospacing="1" w:line="360" w:lineRule="auto"/>
        <w:ind w:left="1069"/>
        <w:jc w:val="both"/>
        <w:rPr>
          <w:rFonts w:ascii="Century Gothic" w:hAnsi="Century Gothic" w:cs="Arial"/>
          <w:sz w:val="20"/>
          <w:szCs w:val="20"/>
        </w:rPr>
      </w:pPr>
      <w:r w:rsidRPr="00B17BBD">
        <w:rPr>
          <w:rFonts w:ascii="Century Gothic" w:hAnsi="Century Gothic" w:cs="Arial"/>
          <w:b/>
          <w:bCs/>
          <w:sz w:val="20"/>
          <w:szCs w:val="20"/>
        </w:rPr>
        <w:t>Odpowiedź:</w:t>
      </w:r>
      <w:r w:rsidRPr="00B17BBD">
        <w:rPr>
          <w:rFonts w:ascii="Century Gothic" w:hAnsi="Century Gothic" w:cs="Arial"/>
          <w:sz w:val="20"/>
          <w:szCs w:val="20"/>
        </w:rPr>
        <w:br/>
      </w:r>
      <w:r w:rsidR="00F13FD4" w:rsidRPr="00B17BBD">
        <w:rPr>
          <w:rFonts w:ascii="Century Gothic" w:hAnsi="Century Gothic" w:cs="Arial"/>
          <w:sz w:val="20"/>
          <w:szCs w:val="20"/>
        </w:rPr>
        <w:t xml:space="preserve">Zamawiający </w:t>
      </w:r>
      <w:r w:rsidR="00BC6ED4" w:rsidRPr="00B17BBD">
        <w:rPr>
          <w:rFonts w:ascii="Century Gothic" w:hAnsi="Century Gothic" w:cs="Arial"/>
          <w:sz w:val="20"/>
          <w:szCs w:val="20"/>
        </w:rPr>
        <w:t>częściowo przychyla się do sugestii Wykonawcy i zmienia zapis cytowanego punktu</w:t>
      </w:r>
      <w:r w:rsidR="00074DA1" w:rsidRPr="00B17BBD">
        <w:rPr>
          <w:rFonts w:ascii="Century Gothic" w:hAnsi="Century Gothic" w:cs="Arial"/>
          <w:sz w:val="20"/>
          <w:szCs w:val="20"/>
        </w:rPr>
        <w:t>. Jednocześnie</w:t>
      </w:r>
      <w:r w:rsidR="00BC6ED4" w:rsidRPr="00B17BBD">
        <w:rPr>
          <w:rFonts w:ascii="Century Gothic" w:hAnsi="Century Gothic" w:cs="Arial"/>
          <w:sz w:val="20"/>
          <w:szCs w:val="20"/>
        </w:rPr>
        <w:t xml:space="preserve"> </w:t>
      </w:r>
      <w:r w:rsidR="00F13FD4" w:rsidRPr="00B17BBD">
        <w:rPr>
          <w:rFonts w:ascii="Century Gothic" w:hAnsi="Century Gothic" w:cs="Arial"/>
          <w:sz w:val="20"/>
          <w:szCs w:val="20"/>
        </w:rPr>
        <w:t>przyjmuje do wiadomości, że Wykonawca zapewnia integrację swojego systemu z systemami Nadawców w oparciu</w:t>
      </w:r>
      <w:r w:rsidR="00B17BBD">
        <w:rPr>
          <w:rFonts w:ascii="Century Gothic" w:hAnsi="Century Gothic" w:cs="Arial"/>
          <w:sz w:val="20"/>
          <w:szCs w:val="20"/>
        </w:rPr>
        <w:br/>
      </w:r>
      <w:r w:rsidR="00F13FD4" w:rsidRPr="00B17BBD">
        <w:rPr>
          <w:rFonts w:ascii="Century Gothic" w:hAnsi="Century Gothic" w:cs="Arial"/>
          <w:sz w:val="20"/>
          <w:szCs w:val="20"/>
        </w:rPr>
        <w:t xml:space="preserve">o </w:t>
      </w:r>
      <w:proofErr w:type="spellStart"/>
      <w:r w:rsidR="00F13FD4" w:rsidRPr="00B17BBD">
        <w:rPr>
          <w:rFonts w:ascii="Century Gothic" w:hAnsi="Century Gothic" w:cs="Arial"/>
          <w:sz w:val="20"/>
          <w:szCs w:val="20"/>
        </w:rPr>
        <w:t>WebAPI</w:t>
      </w:r>
      <w:proofErr w:type="spellEnd"/>
      <w:r w:rsidR="00F13FD4" w:rsidRPr="00B17BBD">
        <w:rPr>
          <w:rFonts w:ascii="Century Gothic" w:hAnsi="Century Gothic" w:cs="Arial"/>
          <w:sz w:val="20"/>
          <w:szCs w:val="20"/>
        </w:rPr>
        <w:t>. Zapisy dotyczące szczegółów technicznych integracji są odpowiednie, oddają intencję Zamawiającego, co do jego potrzeb, są zrozumiałe dla potencjalnych Wykonawców. Dalsze doszczegółowi</w:t>
      </w:r>
      <w:r w:rsidR="004001F1" w:rsidRPr="00B17BBD">
        <w:rPr>
          <w:rFonts w:ascii="Century Gothic" w:hAnsi="Century Gothic" w:cs="Arial"/>
          <w:sz w:val="20"/>
          <w:szCs w:val="20"/>
        </w:rPr>
        <w:t>e</w:t>
      </w:r>
      <w:r w:rsidR="00F13FD4" w:rsidRPr="00B17BBD">
        <w:rPr>
          <w:rFonts w:ascii="Century Gothic" w:hAnsi="Century Gothic" w:cs="Arial"/>
          <w:sz w:val="20"/>
          <w:szCs w:val="20"/>
        </w:rPr>
        <w:t>nie w niniejszej dokumentacji mogłoby doprowadzić do ograniczania potencjalnej konkurencji w niniejszym postępowaniu.</w:t>
      </w:r>
    </w:p>
    <w:p w14:paraId="69EC548F" w14:textId="77777777" w:rsidR="004503FA" w:rsidRPr="00B17BBD" w:rsidRDefault="004503FA" w:rsidP="004503FA">
      <w:pPr>
        <w:spacing w:line="360" w:lineRule="auto"/>
        <w:rPr>
          <w:rFonts w:ascii="Century Gothic" w:hAnsi="Century Gothic" w:cs="Arial"/>
          <w:b/>
          <w:color w:val="000000"/>
          <w:sz w:val="20"/>
          <w:szCs w:val="20"/>
        </w:rPr>
      </w:pPr>
      <w:r w:rsidRPr="00B17BBD">
        <w:rPr>
          <w:rFonts w:ascii="Century Gothic" w:hAnsi="Century Gothic" w:cs="Arial"/>
          <w:b/>
          <w:color w:val="000000"/>
          <w:sz w:val="20"/>
          <w:szCs w:val="20"/>
        </w:rPr>
        <w:t>PYTANIE 6</w:t>
      </w:r>
    </w:p>
    <w:p w14:paraId="2A74DC46" w14:textId="77777777" w:rsidR="004503FA" w:rsidRPr="00B17BBD" w:rsidRDefault="004503FA" w:rsidP="004503FA">
      <w:pPr>
        <w:spacing w:line="360" w:lineRule="auto"/>
        <w:jc w:val="both"/>
        <w:rPr>
          <w:rFonts w:ascii="Century Gothic" w:hAnsi="Century Gothic" w:cs="Arial"/>
          <w:bCs/>
          <w:sz w:val="20"/>
          <w:szCs w:val="20"/>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sz w:val="20"/>
          <w:szCs w:val="20"/>
          <w:lang w:eastAsia="x-none"/>
        </w:rPr>
        <w:t>§ 12</w:t>
      </w:r>
    </w:p>
    <w:p w14:paraId="6033399A"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Zadania publiczne organu jednostki samorządu terytorialnego zostały określone w (1) art. 7 ust. 1 ustawy z dnia 8 marca 1990 r. o samorządzie gminnym, (2) art. 4 ust. 1 ustawy z dnia 5 czerwca 1998 r. o samorządzie powiatowym albo (3) art. 14 ust. 1 ustawy z dnia 5 czerwca 1998 r. o samorządzie województwa. Świadczenie usług pocztowych nie jest zadaniem publicznym w rozumieniu wskazanych przepisów – w wyliczeniu nie znajdujemy tego typu usług. Wymogi w zakresie zlecania wykonywania zadań publicznych nie dotyczą postępowań w zakresie świadczenia usług pocztowych. Wymogi w tym zakresie nie mogą być wskazywane przez jednostki samorządu terytorialnego jako warunek przystąpienia do postępowania, gdyż wykonawca, będący operatorem pocztowym nie wykonuje zadań publicznych jednostek samorządu terytorialnego. Oczywiście hipotetycznie istnieje możliwość zlecenia wykonania własnego zadania publicznego operatorowi pocztowemu, ale w tym przypadku przedmiot ogłoszonego postępowania nie wskazuje na żadne z zadań wymienionych w wyliczeniu ustawowym. </w:t>
      </w:r>
    </w:p>
    <w:p w14:paraId="2835B06C"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Powyższe oznacza, że wymogi w zakresie </w:t>
      </w:r>
      <w:proofErr w:type="spellStart"/>
      <w:r w:rsidRPr="00B17BBD">
        <w:rPr>
          <w:rFonts w:ascii="Century Gothic" w:hAnsi="Century Gothic" w:cs="Arial"/>
          <w:sz w:val="20"/>
          <w:szCs w:val="20"/>
        </w:rPr>
        <w:t>elektromobilności</w:t>
      </w:r>
      <w:proofErr w:type="spellEnd"/>
      <w:r w:rsidRPr="00B17BBD">
        <w:rPr>
          <w:rFonts w:ascii="Century Gothic" w:hAnsi="Century Gothic" w:cs="Arial"/>
          <w:sz w:val="20"/>
          <w:szCs w:val="20"/>
        </w:rPr>
        <w:t xml:space="preserve">, stawiane przed organami jednostek samorządu terytorialnego w art. 35 ust. 2-4 oraz art. 68 ust. 3 ustawy z dnia 2 grudnia 2021 r. o zmianie ustawy o </w:t>
      </w:r>
      <w:proofErr w:type="spellStart"/>
      <w:r w:rsidRPr="00B17BBD">
        <w:rPr>
          <w:rFonts w:ascii="Century Gothic" w:hAnsi="Century Gothic" w:cs="Arial"/>
          <w:sz w:val="20"/>
          <w:szCs w:val="20"/>
        </w:rPr>
        <w:t>elektromobilności</w:t>
      </w:r>
      <w:proofErr w:type="spellEnd"/>
      <w:r w:rsidRPr="00B17BBD">
        <w:rPr>
          <w:rFonts w:ascii="Century Gothic" w:hAnsi="Century Gothic" w:cs="Arial"/>
          <w:sz w:val="20"/>
          <w:szCs w:val="20"/>
        </w:rPr>
        <w:t xml:space="preserve"> i paliwach alternatywnych oraz niektórych innych ustaw (Dz.U. z 2021 roku, poz. 2269) dotyczą realizacji i zlecania wykonania zadań publicznych, wśród których nie ma świadczenia usług pocztowych, będących przedmiotem niniejszego postępowania. </w:t>
      </w:r>
    </w:p>
    <w:p w14:paraId="2EBDF328"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Jednocześnie Wykonawca zwraca uwagę, że art. 68b ustawy z dnia 2 grudnia 2021 r. o zmianie ustawy o </w:t>
      </w:r>
      <w:proofErr w:type="spellStart"/>
      <w:r w:rsidRPr="00B17BBD">
        <w:rPr>
          <w:rFonts w:ascii="Century Gothic" w:hAnsi="Century Gothic" w:cs="Arial"/>
          <w:sz w:val="20"/>
          <w:szCs w:val="20"/>
        </w:rPr>
        <w:t>elektromobilności</w:t>
      </w:r>
      <w:proofErr w:type="spellEnd"/>
      <w:r w:rsidRPr="00B17BBD">
        <w:rPr>
          <w:rFonts w:ascii="Century Gothic" w:hAnsi="Century Gothic" w:cs="Arial"/>
          <w:sz w:val="20"/>
          <w:szCs w:val="20"/>
        </w:rPr>
        <w:t xml:space="preserve"> i paliwach alternatywnych oraz niektórych innych ustaw (Dz.U. z 2021 roku, poz. 2269) określił wymagania w zakresie </w:t>
      </w:r>
      <w:proofErr w:type="spellStart"/>
      <w:r w:rsidRPr="00B17BBD">
        <w:rPr>
          <w:rFonts w:ascii="Century Gothic" w:hAnsi="Century Gothic" w:cs="Arial"/>
          <w:sz w:val="20"/>
          <w:szCs w:val="20"/>
        </w:rPr>
        <w:t>elektromobilności</w:t>
      </w:r>
      <w:proofErr w:type="spellEnd"/>
      <w:r w:rsidRPr="00B17BBD">
        <w:rPr>
          <w:rFonts w:ascii="Century Gothic" w:hAnsi="Century Gothic" w:cs="Arial"/>
          <w:sz w:val="20"/>
          <w:szCs w:val="20"/>
        </w:rPr>
        <w:t xml:space="preserve">, które powinien stawiać każdy zamawiający publiczny i sektorowy. Warunkiem określenia tych wymogów – w </w:t>
      </w:r>
      <w:r w:rsidRPr="00B17BBD">
        <w:rPr>
          <w:rFonts w:ascii="Century Gothic" w:hAnsi="Century Gothic" w:cs="Arial"/>
          <w:sz w:val="20"/>
          <w:szCs w:val="20"/>
        </w:rPr>
        <w:lastRenderedPageBreak/>
        <w:t>przypadku postępowania o świadczenie usług pocztowych – jest spełnienie łącznie wszystkich przesłanek, tj.: (a) do zamówienia mają zastosowanie przepisy ustawy Prawo zamówień publicznych, (b) wartość zamówienia jest równa lub przekraczająca progi unijne (tzw. zamówienie unijne, opublikowane w Dzienniku Urzędowym Unii Europejskiej), (c) przedmiotem zamówienia są usługi, (d) usługi będące przedmiotem zamówienia są oznaczone ściśle określonymi kodami Wspólnego Słownika Zamówień (CPV) – katalog jest zamknięty i nie może być rozszerzany na inne kody CPV:</w:t>
      </w:r>
    </w:p>
    <w:p w14:paraId="482609CA"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60112000-6, w zakresie publicznego transportu drogowego,</w:t>
      </w:r>
    </w:p>
    <w:p w14:paraId="7652766D"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60130000-8, w zakresie specjalistycznego transportu drogowego osób,</w:t>
      </w:r>
    </w:p>
    <w:p w14:paraId="549630F4"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60140000-1, nieregularny transport osób,</w:t>
      </w:r>
    </w:p>
    <w:p w14:paraId="20E0D623"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90511000-2, wywóz odpadów,</w:t>
      </w:r>
    </w:p>
    <w:p w14:paraId="6C83B9DB"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60160000-7, drogowy transport przesyłek pocztowych,</w:t>
      </w:r>
    </w:p>
    <w:p w14:paraId="147DE8CB"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60161000-4, w zakresie transportu paczek,</w:t>
      </w:r>
    </w:p>
    <w:p w14:paraId="3D586C51"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64121100-1, dostarczanie poczty,</w:t>
      </w:r>
    </w:p>
    <w:p w14:paraId="04403E97"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CPV 64121200-2, dostarczanie paczek.</w:t>
      </w:r>
    </w:p>
    <w:p w14:paraId="2FADCE32" w14:textId="77777777"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Jeżeli nie występuje którykolwiek z wymienionych warunków – wymogi w zakresie </w:t>
      </w:r>
      <w:proofErr w:type="spellStart"/>
      <w:r w:rsidRPr="00B17BBD">
        <w:rPr>
          <w:rFonts w:ascii="Century Gothic" w:hAnsi="Century Gothic" w:cs="Arial"/>
          <w:sz w:val="20"/>
          <w:szCs w:val="20"/>
        </w:rPr>
        <w:t>elektromobilności</w:t>
      </w:r>
      <w:proofErr w:type="spellEnd"/>
      <w:r w:rsidRPr="00B17BBD">
        <w:rPr>
          <w:rFonts w:ascii="Century Gothic" w:hAnsi="Century Gothic" w:cs="Arial"/>
          <w:sz w:val="20"/>
          <w:szCs w:val="20"/>
        </w:rPr>
        <w:t xml:space="preserve"> nie muszą być postawione. </w:t>
      </w:r>
    </w:p>
    <w:p w14:paraId="6561B853" w14:textId="03618644"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W związku z brakiem spełnienia warunku wartości zamówienia (niniejsze zamówienie dotyczy postępowania o wartości nieprzekraczającej progów unijnych) Wykonawca wnioskuje o </w:t>
      </w:r>
      <w:r w:rsidRPr="00B17BBD">
        <w:rPr>
          <w:rFonts w:ascii="Century Gothic" w:hAnsi="Century Gothic" w:cs="Arial"/>
          <w:b/>
          <w:bCs/>
          <w:sz w:val="20"/>
          <w:szCs w:val="20"/>
        </w:rPr>
        <w:t>wykreślenie postanowienia o treści</w:t>
      </w:r>
      <w:r w:rsidRPr="00B17BBD">
        <w:rPr>
          <w:rFonts w:ascii="Century Gothic" w:hAnsi="Century Gothic" w:cs="Arial"/>
          <w:sz w:val="20"/>
          <w:szCs w:val="20"/>
        </w:rPr>
        <w:t>: „</w:t>
      </w:r>
      <w:r w:rsidRPr="00B17BBD">
        <w:rPr>
          <w:rFonts w:ascii="Century Gothic" w:hAnsi="Century Gothic" w:cs="Arial"/>
          <w:i/>
          <w:iCs/>
          <w:sz w:val="20"/>
          <w:szCs w:val="20"/>
        </w:rPr>
        <w:t>Zamawiający wymaga, by łączny udział pojazdów elektrycznych lub napędzanych gazem ziemnym we flocie pojazdów samochodowych (w rozumieniu art. 2 pkt 33 ustawy z dnia 20 czerwca 1997 r. - Prawo o ruchu drogowym) użytkowanych przy wykonywaniu zadań publicznych przez Zarząd Geodezji i Katastru Miejskiego GEOPOZ wynosił co najmniej 10%”</w:t>
      </w:r>
      <w:r w:rsidRPr="00B17BBD">
        <w:rPr>
          <w:rFonts w:ascii="Century Gothic" w:hAnsi="Century Gothic" w:cs="Arial"/>
          <w:sz w:val="20"/>
          <w:szCs w:val="20"/>
        </w:rPr>
        <w:t>, ze względu na niezgodność z przepisami powszechnie obowiązującymi.  </w:t>
      </w:r>
    </w:p>
    <w:p w14:paraId="6036C618" w14:textId="77777777" w:rsidR="00857790"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6:</w:t>
      </w:r>
    </w:p>
    <w:p w14:paraId="316ED660" w14:textId="04FD4428" w:rsidR="00AF5275" w:rsidRPr="00B17BBD" w:rsidRDefault="00857790" w:rsidP="00AF5275">
      <w:pPr>
        <w:spacing w:line="360" w:lineRule="auto"/>
        <w:rPr>
          <w:rFonts w:ascii="Century Gothic" w:hAnsi="Century Gothic" w:cs="Arial"/>
          <w:sz w:val="20"/>
          <w:szCs w:val="20"/>
        </w:rPr>
      </w:pPr>
      <w:r w:rsidRPr="00B17BBD">
        <w:rPr>
          <w:rFonts w:ascii="Century Gothic" w:hAnsi="Century Gothic" w:cs="Arial"/>
          <w:sz w:val="20"/>
          <w:szCs w:val="20"/>
        </w:rPr>
        <w:t xml:space="preserve">Zamawiający wykreśla zapisy </w:t>
      </w:r>
      <w:r w:rsidR="00AF5275" w:rsidRPr="00B17BBD">
        <w:rPr>
          <w:rFonts w:ascii="Century Gothic" w:hAnsi="Century Gothic" w:cs="Arial"/>
          <w:sz w:val="20"/>
          <w:szCs w:val="20"/>
          <w:lang w:eastAsia="x-none"/>
        </w:rPr>
        <w:t>§ 1</w:t>
      </w:r>
      <w:r w:rsidR="00074DA1" w:rsidRPr="00B17BBD">
        <w:rPr>
          <w:rFonts w:ascii="Century Gothic" w:hAnsi="Century Gothic" w:cs="Arial"/>
          <w:sz w:val="20"/>
          <w:szCs w:val="20"/>
          <w:lang w:eastAsia="x-none"/>
        </w:rPr>
        <w:t>2</w:t>
      </w:r>
      <w:r w:rsidR="00AF5275" w:rsidRPr="00B17BBD">
        <w:rPr>
          <w:rFonts w:ascii="Century Gothic" w:hAnsi="Century Gothic" w:cs="Arial"/>
          <w:sz w:val="20"/>
          <w:szCs w:val="20"/>
          <w:lang w:eastAsia="x-none"/>
        </w:rPr>
        <w:t xml:space="preserve"> zmieniając treść </w:t>
      </w:r>
      <w:r w:rsidR="007244DA" w:rsidRPr="00B17BBD">
        <w:rPr>
          <w:rFonts w:ascii="Century Gothic" w:hAnsi="Century Gothic" w:cs="Arial"/>
          <w:sz w:val="20"/>
          <w:szCs w:val="20"/>
          <w:lang w:eastAsia="x-none"/>
        </w:rPr>
        <w:t>Załącznika nr 2 do Ogłoszenia  - wzor</w:t>
      </w:r>
      <w:r w:rsidR="00AF5275" w:rsidRPr="00B17BBD">
        <w:rPr>
          <w:rFonts w:ascii="Century Gothic" w:hAnsi="Century Gothic" w:cs="Arial"/>
          <w:sz w:val="20"/>
          <w:szCs w:val="20"/>
          <w:lang w:eastAsia="x-none"/>
        </w:rPr>
        <w:t>u</w:t>
      </w:r>
      <w:r w:rsidR="007244DA" w:rsidRPr="00B17BBD">
        <w:rPr>
          <w:rFonts w:ascii="Century Gothic" w:hAnsi="Century Gothic" w:cs="Arial"/>
          <w:sz w:val="20"/>
          <w:szCs w:val="20"/>
          <w:lang w:eastAsia="x-none"/>
        </w:rPr>
        <w:t xml:space="preserve"> u</w:t>
      </w:r>
      <w:r w:rsidR="00AF5275" w:rsidRPr="00B17BBD">
        <w:rPr>
          <w:rFonts w:ascii="Century Gothic" w:hAnsi="Century Gothic" w:cs="Arial"/>
          <w:sz w:val="20"/>
          <w:szCs w:val="20"/>
          <w:lang w:eastAsia="x-none"/>
        </w:rPr>
        <w:t>mowy.</w:t>
      </w:r>
    </w:p>
    <w:p w14:paraId="1F6E4DBB" w14:textId="0DF99840" w:rsidR="004503FA" w:rsidRPr="00B17BBD" w:rsidRDefault="00857790" w:rsidP="004503FA">
      <w:pPr>
        <w:spacing w:line="360" w:lineRule="auto"/>
        <w:jc w:val="both"/>
        <w:rPr>
          <w:rFonts w:ascii="Century Gothic" w:hAnsi="Century Gothic" w:cs="Arial"/>
          <w:color w:val="2F5496"/>
          <w:sz w:val="20"/>
          <w:szCs w:val="20"/>
        </w:rPr>
      </w:pPr>
      <w:r w:rsidRPr="00B17BBD">
        <w:rPr>
          <w:rFonts w:ascii="Century Gothic" w:hAnsi="Century Gothic" w:cs="Arial"/>
          <w:color w:val="2F5496"/>
          <w:sz w:val="20"/>
          <w:szCs w:val="20"/>
        </w:rPr>
        <w:t xml:space="preserve"> </w:t>
      </w:r>
      <w:r w:rsidR="00D136E1" w:rsidRPr="00B17BBD">
        <w:rPr>
          <w:rFonts w:ascii="Century Gothic" w:hAnsi="Century Gothic" w:cs="Arial"/>
          <w:color w:val="2F5496"/>
          <w:sz w:val="20"/>
          <w:szCs w:val="20"/>
        </w:rPr>
        <w:t xml:space="preserve"> </w:t>
      </w:r>
    </w:p>
    <w:p w14:paraId="65A8B0D5"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PYTANIE 7</w:t>
      </w:r>
    </w:p>
    <w:p w14:paraId="1394DA89" w14:textId="77777777" w:rsidR="004503FA" w:rsidRPr="00B17BBD" w:rsidRDefault="004503FA" w:rsidP="004503FA">
      <w:pPr>
        <w:spacing w:line="360" w:lineRule="auto"/>
        <w:rPr>
          <w:rFonts w:ascii="Century Gothic" w:hAnsi="Century Gothic" w:cs="Arial"/>
          <w:b/>
          <w:bCs/>
          <w:color w:val="000000"/>
          <w:sz w:val="20"/>
          <w:szCs w:val="20"/>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bCs/>
          <w:sz w:val="20"/>
          <w:szCs w:val="20"/>
          <w:lang w:eastAsia="x-none"/>
        </w:rPr>
        <w:t>§ 13</w:t>
      </w:r>
    </w:p>
    <w:p w14:paraId="5090769C" w14:textId="77777777" w:rsidR="004503FA" w:rsidRPr="00B17BBD" w:rsidRDefault="004503FA" w:rsidP="004503FA">
      <w:pPr>
        <w:spacing w:line="360" w:lineRule="auto"/>
        <w:rPr>
          <w:rFonts w:ascii="Century Gothic" w:hAnsi="Century Gothic" w:cs="Arial"/>
          <w:sz w:val="20"/>
          <w:szCs w:val="20"/>
        </w:rPr>
      </w:pPr>
      <w:r w:rsidRPr="00B17BBD">
        <w:rPr>
          <w:rFonts w:ascii="Century Gothic" w:hAnsi="Century Gothic" w:cs="Arial"/>
          <w:bCs/>
          <w:color w:val="000000"/>
          <w:sz w:val="20"/>
          <w:szCs w:val="20"/>
        </w:rPr>
        <w:t xml:space="preserve">Wykonawca informuje, że w zakresie obsługi osób niepełnosprawnych jako operator wyznaczony w oparciu o </w:t>
      </w:r>
      <w:r w:rsidRPr="00B17BBD">
        <w:rPr>
          <w:rFonts w:ascii="Century Gothic" w:hAnsi="Century Gothic" w:cs="Arial"/>
          <w:sz w:val="20"/>
          <w:szCs w:val="20"/>
        </w:rPr>
        <w:t xml:space="preserve">art. 62 Ustawy Prawo pocztowe zapewnia osobom niepełnosprawnym dostęp do usług powszechnych przez: </w:t>
      </w:r>
      <w:r w:rsidRPr="00B17BBD">
        <w:rPr>
          <w:rFonts w:ascii="Century Gothic" w:hAnsi="Century Gothic" w:cs="Arial"/>
          <w:sz w:val="20"/>
          <w:szCs w:val="20"/>
        </w:rPr>
        <w:br/>
        <w:t xml:space="preserve">1) organizację pracy placówek pocztowych umożliwiającą osobom poruszającym się za pomocą wózka inwalidzkiego korzystanie z usług świadczonych przez te placówki; </w:t>
      </w:r>
      <w:r w:rsidRPr="00B17BBD">
        <w:rPr>
          <w:rFonts w:ascii="Century Gothic" w:hAnsi="Century Gothic" w:cs="Arial"/>
          <w:sz w:val="20"/>
          <w:szCs w:val="20"/>
        </w:rPr>
        <w:br/>
        <w:t xml:space="preserve">2) tworzenie w placówkach pocztowych odpowiednio oznakowanych stanowisk obsługi osób niepełnosprawnych; </w:t>
      </w:r>
      <w:r w:rsidRPr="00B17BBD">
        <w:rPr>
          <w:rFonts w:ascii="Century Gothic" w:hAnsi="Century Gothic" w:cs="Arial"/>
          <w:sz w:val="20"/>
          <w:szCs w:val="20"/>
        </w:rPr>
        <w:br/>
      </w:r>
      <w:r w:rsidRPr="00B17BBD">
        <w:rPr>
          <w:rFonts w:ascii="Century Gothic" w:hAnsi="Century Gothic" w:cs="Arial"/>
          <w:sz w:val="20"/>
          <w:szCs w:val="20"/>
        </w:rPr>
        <w:lastRenderedPageBreak/>
        <w:t xml:space="preserve">3) umieszczanie nadawczych skrzynek pocztowych w sposób i w miejscu umożliwiającym korzystanie z nich osobie niepełnosprawnej, poruszającej się za pomocą wózka inwalidzkiego, w szczególności nadawczych skrzynek pocztowych instalowanych w placówce pocztowej lub na nieruchomości użytkowanej przez tę placówkę; </w:t>
      </w:r>
      <w:r w:rsidRPr="00B17BBD">
        <w:rPr>
          <w:rFonts w:ascii="Century Gothic" w:hAnsi="Century Gothic" w:cs="Arial"/>
          <w:sz w:val="20"/>
          <w:szCs w:val="20"/>
        </w:rPr>
        <w:br/>
        <w:t xml:space="preserve">4) doręczanie osobom: </w:t>
      </w:r>
      <w:r w:rsidRPr="00B17BBD">
        <w:rPr>
          <w:rFonts w:ascii="Century Gothic" w:hAnsi="Century Gothic" w:cs="Arial"/>
          <w:sz w:val="20"/>
          <w:szCs w:val="20"/>
        </w:rPr>
        <w:br/>
        <w:t xml:space="preserve">a) z uszkodzeniem narządu ruchu powodującym konieczność korzystania z wózka inwalidzkiego, </w:t>
      </w:r>
      <w:r w:rsidRPr="00B17BBD">
        <w:rPr>
          <w:rFonts w:ascii="Century Gothic" w:hAnsi="Century Gothic" w:cs="Arial"/>
          <w:sz w:val="20"/>
          <w:szCs w:val="20"/>
        </w:rPr>
        <w:br/>
        <w:t xml:space="preserve">b) niewidomym lub ociemniałym – na ich wniosek i bez pobierania dodatkowych opłat, przesyłek listowych, </w:t>
      </w:r>
      <w:r w:rsidRPr="00B17BBD">
        <w:rPr>
          <w:rFonts w:ascii="Century Gothic" w:hAnsi="Century Gothic" w:cs="Arial"/>
          <w:sz w:val="20"/>
          <w:szCs w:val="20"/>
        </w:rPr>
        <w:br/>
        <w:t xml:space="preserve">przesyłek rejestrowanych, w tym przesyłek z zadeklarowaną wartością oraz kwot pieniężnych określonych w przekazach pocztowych, z pominięciem oddawczej skrzynki pocztowej oraz bez konieczności odbierania przesyłki w placówce pocztowej; </w:t>
      </w:r>
      <w:r w:rsidRPr="00B17BBD">
        <w:rPr>
          <w:rFonts w:ascii="Century Gothic" w:hAnsi="Century Gothic" w:cs="Arial"/>
          <w:sz w:val="20"/>
          <w:szCs w:val="20"/>
        </w:rPr>
        <w:br/>
        <w:t>5) przyjmowanie od osoby niepełnosprawnej w miejscu jej zamieszkania prawidłowo opłaconej przesyłki pocztowej niebędącej przesyłką rejestrowaną”.</w:t>
      </w:r>
    </w:p>
    <w:p w14:paraId="4D448AAC" w14:textId="4F689CAB" w:rsidR="004503FA" w:rsidRPr="00B17BBD" w:rsidRDefault="004503FA" w:rsidP="004503FA">
      <w:pPr>
        <w:spacing w:line="360" w:lineRule="auto"/>
        <w:rPr>
          <w:rFonts w:ascii="Century Gothic" w:hAnsi="Century Gothic" w:cs="Arial"/>
          <w:color w:val="0D0D0D"/>
          <w:sz w:val="20"/>
          <w:szCs w:val="20"/>
        </w:rPr>
      </w:pPr>
      <w:r w:rsidRPr="00B17BBD">
        <w:rPr>
          <w:rFonts w:ascii="Century Gothic" w:hAnsi="Century Gothic" w:cs="Arial"/>
          <w:color w:val="0D0D0D"/>
          <w:sz w:val="20"/>
          <w:szCs w:val="20"/>
        </w:rPr>
        <w:t>Czy powyższe będzie dla Zamawiającego wystarczające?</w:t>
      </w:r>
    </w:p>
    <w:p w14:paraId="5988BF2D"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7:</w:t>
      </w:r>
    </w:p>
    <w:p w14:paraId="6E1B0141" w14:textId="77777777" w:rsidR="004503FA" w:rsidRPr="00B17BBD" w:rsidRDefault="004503FA" w:rsidP="004503FA">
      <w:pPr>
        <w:rPr>
          <w:rFonts w:ascii="Century Gothic" w:hAnsi="Century Gothic" w:cs="Arial"/>
          <w:sz w:val="20"/>
          <w:szCs w:val="20"/>
          <w:lang w:eastAsia="x-none"/>
        </w:rPr>
      </w:pPr>
      <w:r w:rsidRPr="00B17BBD">
        <w:rPr>
          <w:rFonts w:ascii="Century Gothic" w:hAnsi="Century Gothic" w:cs="Arial"/>
          <w:sz w:val="20"/>
          <w:szCs w:val="20"/>
        </w:rPr>
        <w:t xml:space="preserve">Zamawiający informuje, że nie zmienia </w:t>
      </w:r>
      <w:r w:rsidRPr="00B17BBD">
        <w:rPr>
          <w:rFonts w:ascii="Century Gothic" w:hAnsi="Century Gothic" w:cs="Arial"/>
          <w:sz w:val="20"/>
          <w:szCs w:val="20"/>
          <w:lang w:eastAsia="x-none"/>
        </w:rPr>
        <w:t>§ 13 Załącznika nr 2 do Ogłoszenia, którego zapisy wynikają z regulacji  poniższych przepisów prawa:</w:t>
      </w:r>
    </w:p>
    <w:p w14:paraId="1D0C07A3" w14:textId="77777777" w:rsidR="004503FA" w:rsidRPr="00B17BBD" w:rsidRDefault="004503FA" w:rsidP="004503FA">
      <w:pPr>
        <w:numPr>
          <w:ilvl w:val="0"/>
          <w:numId w:val="36"/>
        </w:numPr>
        <w:rPr>
          <w:rFonts w:ascii="Century Gothic" w:hAnsi="Century Gothic"/>
          <w:sz w:val="20"/>
          <w:szCs w:val="20"/>
        </w:rPr>
      </w:pPr>
      <w:r w:rsidRPr="00B17BBD">
        <w:rPr>
          <w:rStyle w:val="Uwydatnienie"/>
          <w:rFonts w:ascii="Century Gothic" w:hAnsi="Century Gothic"/>
          <w:sz w:val="20"/>
          <w:szCs w:val="20"/>
        </w:rPr>
        <w:t>Ustawa</w:t>
      </w:r>
      <w:r w:rsidRPr="00B17BBD">
        <w:rPr>
          <w:rFonts w:ascii="Century Gothic" w:hAnsi="Century Gothic"/>
          <w:sz w:val="20"/>
          <w:szCs w:val="20"/>
        </w:rPr>
        <w:t xml:space="preserve"> z dnia 19 lipca 2019 r. o zapewnianiu </w:t>
      </w:r>
      <w:r w:rsidRPr="00B17BBD">
        <w:rPr>
          <w:rStyle w:val="Uwydatnienie"/>
          <w:rFonts w:ascii="Century Gothic" w:hAnsi="Century Gothic"/>
          <w:sz w:val="20"/>
          <w:szCs w:val="20"/>
        </w:rPr>
        <w:t>dostępności</w:t>
      </w:r>
      <w:r w:rsidRPr="00B17BBD">
        <w:rPr>
          <w:rFonts w:ascii="Century Gothic" w:hAnsi="Century Gothic"/>
          <w:sz w:val="20"/>
          <w:szCs w:val="20"/>
        </w:rPr>
        <w:t xml:space="preserve"> osobom ze szczególnymi potrzebami,</w:t>
      </w:r>
    </w:p>
    <w:p w14:paraId="718DB6C7" w14:textId="77777777" w:rsidR="004503FA" w:rsidRPr="00B17BBD" w:rsidRDefault="004503FA" w:rsidP="004503FA">
      <w:pPr>
        <w:numPr>
          <w:ilvl w:val="0"/>
          <w:numId w:val="36"/>
        </w:numPr>
        <w:rPr>
          <w:rFonts w:ascii="Century Gothic" w:hAnsi="Century Gothic"/>
          <w:sz w:val="20"/>
          <w:szCs w:val="20"/>
        </w:rPr>
      </w:pPr>
      <w:r w:rsidRPr="00B17BBD">
        <w:rPr>
          <w:rStyle w:val="Uwydatnienie"/>
          <w:rFonts w:ascii="Century Gothic" w:hAnsi="Century Gothic"/>
          <w:sz w:val="20"/>
          <w:szCs w:val="20"/>
        </w:rPr>
        <w:t>Ustawa</w:t>
      </w:r>
      <w:r w:rsidRPr="00B17BBD">
        <w:rPr>
          <w:rFonts w:ascii="Century Gothic" w:hAnsi="Century Gothic"/>
          <w:sz w:val="20"/>
          <w:szCs w:val="20"/>
        </w:rPr>
        <w:t xml:space="preserve"> z dnia 27 sierpnia 1997 r. </w:t>
      </w:r>
      <w:r w:rsidRPr="00B17BBD">
        <w:rPr>
          <w:rStyle w:val="Uwydatnienie"/>
          <w:rFonts w:ascii="Century Gothic" w:hAnsi="Century Gothic"/>
          <w:sz w:val="20"/>
          <w:szCs w:val="20"/>
        </w:rPr>
        <w:t>o rehabilitacji zawodowej i społecznej oraz zatrudnianiu osób niepełnosprawnych</w:t>
      </w:r>
      <w:r w:rsidRPr="00B17BBD">
        <w:rPr>
          <w:rFonts w:ascii="Century Gothic" w:hAnsi="Century Gothic"/>
          <w:sz w:val="20"/>
          <w:szCs w:val="20"/>
        </w:rPr>
        <w:t>,</w:t>
      </w:r>
    </w:p>
    <w:p w14:paraId="64A9E3D5" w14:textId="77777777" w:rsidR="004503FA" w:rsidRPr="00B17BBD" w:rsidRDefault="004503FA" w:rsidP="004503FA">
      <w:pPr>
        <w:numPr>
          <w:ilvl w:val="0"/>
          <w:numId w:val="36"/>
        </w:numPr>
        <w:rPr>
          <w:rFonts w:ascii="Century Gothic" w:hAnsi="Century Gothic"/>
          <w:sz w:val="20"/>
          <w:szCs w:val="20"/>
        </w:rPr>
      </w:pPr>
      <w:r w:rsidRPr="00B17BBD">
        <w:rPr>
          <w:rFonts w:ascii="Century Gothic" w:hAnsi="Century Gothic"/>
          <w:sz w:val="20"/>
          <w:szCs w:val="20"/>
        </w:rPr>
        <w:t xml:space="preserve">Ustawa dnia 19 sierpnia 2011 r. o </w:t>
      </w:r>
      <w:r w:rsidRPr="00B17BBD">
        <w:rPr>
          <w:rStyle w:val="Uwydatnienie"/>
          <w:rFonts w:ascii="Century Gothic" w:hAnsi="Century Gothic"/>
          <w:sz w:val="20"/>
          <w:szCs w:val="20"/>
        </w:rPr>
        <w:t>języku migowym</w:t>
      </w:r>
      <w:r w:rsidRPr="00B17BBD">
        <w:rPr>
          <w:rFonts w:ascii="Century Gothic" w:hAnsi="Century Gothic"/>
          <w:sz w:val="20"/>
          <w:szCs w:val="20"/>
        </w:rPr>
        <w:t xml:space="preserve"> i innych środkach komunikowania się.</w:t>
      </w:r>
      <w:hyperlink r:id="rId8" w:history="1">
        <w:r w:rsidRPr="00B17BBD">
          <w:rPr>
            <w:rFonts w:ascii="Century Gothic" w:hAnsi="Century Gothic"/>
            <w:sz w:val="20"/>
            <w:szCs w:val="20"/>
            <w:u w:val="single"/>
          </w:rPr>
          <w:br/>
        </w:r>
      </w:hyperlink>
    </w:p>
    <w:p w14:paraId="64963FD0" w14:textId="77777777" w:rsidR="004503FA" w:rsidRPr="00B17BBD" w:rsidRDefault="004503FA" w:rsidP="004503FA">
      <w:pPr>
        <w:spacing w:line="360" w:lineRule="auto"/>
        <w:rPr>
          <w:rFonts w:ascii="Century Gothic" w:hAnsi="Century Gothic" w:cs="Arial"/>
          <w:b/>
          <w:color w:val="000000"/>
          <w:sz w:val="20"/>
          <w:szCs w:val="20"/>
        </w:rPr>
      </w:pPr>
    </w:p>
    <w:p w14:paraId="731AFBCE" w14:textId="77777777" w:rsidR="004503FA" w:rsidRPr="00B17BBD" w:rsidRDefault="004503FA" w:rsidP="004503FA">
      <w:pPr>
        <w:spacing w:line="360" w:lineRule="auto"/>
        <w:rPr>
          <w:rFonts w:ascii="Century Gothic" w:hAnsi="Century Gothic" w:cs="Arial"/>
          <w:b/>
          <w:color w:val="000000"/>
          <w:sz w:val="20"/>
          <w:szCs w:val="20"/>
        </w:rPr>
      </w:pPr>
      <w:r w:rsidRPr="00B17BBD">
        <w:rPr>
          <w:rFonts w:ascii="Century Gothic" w:hAnsi="Century Gothic" w:cs="Arial"/>
          <w:b/>
          <w:color w:val="000000"/>
          <w:sz w:val="20"/>
          <w:szCs w:val="20"/>
        </w:rPr>
        <w:t>PYTANIE 8</w:t>
      </w:r>
    </w:p>
    <w:p w14:paraId="6D3B0798" w14:textId="77777777" w:rsidR="004503FA" w:rsidRPr="00B17BBD" w:rsidRDefault="004503FA" w:rsidP="004503FA">
      <w:pPr>
        <w:pStyle w:val="xxxmsonormal"/>
        <w:spacing w:line="360" w:lineRule="auto"/>
        <w:jc w:val="both"/>
        <w:rPr>
          <w:rFonts w:ascii="Century Gothic" w:hAnsi="Century Gothic" w:cs="Arial"/>
          <w:b/>
          <w:sz w:val="20"/>
          <w:szCs w:val="20"/>
          <w:lang w:eastAsia="x-none"/>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sz w:val="20"/>
          <w:szCs w:val="20"/>
          <w:lang w:eastAsia="x-none"/>
        </w:rPr>
        <w:t>§ 14</w:t>
      </w:r>
    </w:p>
    <w:p w14:paraId="0C9F3281" w14:textId="77777777" w:rsidR="004503FA" w:rsidRPr="00B17BBD" w:rsidRDefault="004503FA" w:rsidP="004503FA">
      <w:pPr>
        <w:pStyle w:val="xxxmsonormal"/>
        <w:spacing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 xml:space="preserve">Wykonawca zwraca się do Zamawiającego z wnioskiem o dopuszczenie możliwości dodania Oświadczenia- Klauzula antykorupcyjna załączonego poniżej jako kolejnego załącznika do umowy </w:t>
      </w:r>
      <w:r w:rsidRPr="00B17BBD">
        <w:rPr>
          <w:rFonts w:ascii="Century Gothic" w:hAnsi="Century Gothic" w:cs="Arial"/>
          <w:color w:val="000000"/>
          <w:sz w:val="20"/>
          <w:szCs w:val="20"/>
          <w:u w:val="single"/>
        </w:rPr>
        <w:t>w przypadku wyboru Wykonawcy</w:t>
      </w:r>
      <w:r w:rsidRPr="00B17BBD">
        <w:rPr>
          <w:rFonts w:ascii="Century Gothic" w:hAnsi="Century Gothic" w:cs="Arial"/>
          <w:color w:val="000000"/>
          <w:sz w:val="20"/>
          <w:szCs w:val="20"/>
        </w:rPr>
        <w:t>, które w związku z wprowadzoną w jego organizacji Polityką antykorupcyjną jest załączane obligatoryjnie do wszystkich umów z kontrahentami poprzez dodanie nowego ust. w paragrafie 14 o treści:</w:t>
      </w:r>
    </w:p>
    <w:p w14:paraId="7DFB2B38" w14:textId="7B4F2E46" w:rsidR="004503FA" w:rsidRPr="00B17BBD" w:rsidRDefault="004503FA" w:rsidP="004503FA">
      <w:pPr>
        <w:spacing w:line="360" w:lineRule="auto"/>
        <w:jc w:val="both"/>
        <w:rPr>
          <w:rFonts w:ascii="Century Gothic" w:eastAsia="Calibri" w:hAnsi="Century Gothic" w:cs="Arial"/>
          <w:color w:val="000000"/>
          <w:sz w:val="20"/>
          <w:szCs w:val="20"/>
        </w:rPr>
      </w:pPr>
      <w:r w:rsidRPr="00B17BBD">
        <w:rPr>
          <w:rFonts w:ascii="Century Gothic" w:eastAsia="Calibri" w:hAnsi="Century Gothic" w:cs="Arial"/>
          <w:color w:val="000000"/>
          <w:sz w:val="20"/>
          <w:szCs w:val="20"/>
        </w:rPr>
        <w:t>„Zamawiający zobowiązuje się do przestrzegania zapisów określonych w klauzuli antykorupcyjnej, stanowiącej Załącznik nr … do umowy”. (zał. nr 1 do pytań)</w:t>
      </w:r>
    </w:p>
    <w:p w14:paraId="27B5F9F5"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8:</w:t>
      </w:r>
    </w:p>
    <w:p w14:paraId="0B42F42A" w14:textId="0C65A5DD"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Zamawiający nie wyraża zgody na dodanie proponowanego przez Wykonawcę oświadczenia. Jednocześnie informuje, że pracowników Zamawiającego obowiązują zapisy zarówno Kodeksu etyki pracowników </w:t>
      </w:r>
      <w:proofErr w:type="spellStart"/>
      <w:r w:rsidRPr="00B17BBD">
        <w:rPr>
          <w:rFonts w:ascii="Century Gothic" w:hAnsi="Century Gothic" w:cs="Arial"/>
          <w:sz w:val="20"/>
          <w:szCs w:val="20"/>
        </w:rPr>
        <w:t>ZGiKM</w:t>
      </w:r>
      <w:proofErr w:type="spellEnd"/>
      <w:r w:rsidRPr="00B17BBD">
        <w:rPr>
          <w:rFonts w:ascii="Century Gothic" w:hAnsi="Century Gothic" w:cs="Arial"/>
          <w:sz w:val="20"/>
          <w:szCs w:val="20"/>
        </w:rPr>
        <w:t xml:space="preserve"> GEOPOZ</w:t>
      </w:r>
      <w:r w:rsidR="004F0442" w:rsidRPr="00B17BBD">
        <w:rPr>
          <w:rFonts w:ascii="Century Gothic" w:hAnsi="Century Gothic" w:cs="Arial"/>
          <w:sz w:val="20"/>
          <w:szCs w:val="20"/>
        </w:rPr>
        <w:t>,</w:t>
      </w:r>
      <w:r w:rsidRPr="00B17BBD">
        <w:rPr>
          <w:rFonts w:ascii="Century Gothic" w:hAnsi="Century Gothic" w:cs="Arial"/>
          <w:sz w:val="20"/>
          <w:szCs w:val="20"/>
        </w:rPr>
        <w:t xml:space="preserve"> jak i analogicznie Zarządzenie Prezydenta Miasta. </w:t>
      </w:r>
    </w:p>
    <w:p w14:paraId="1402FD46" w14:textId="77777777" w:rsidR="004503FA" w:rsidRPr="00B17BBD" w:rsidRDefault="004503FA" w:rsidP="004503FA">
      <w:pPr>
        <w:spacing w:line="360" w:lineRule="auto"/>
        <w:jc w:val="both"/>
        <w:rPr>
          <w:rFonts w:ascii="Century Gothic" w:hAnsi="Century Gothic" w:cs="Arial"/>
          <w:b/>
          <w:sz w:val="20"/>
          <w:szCs w:val="20"/>
        </w:rPr>
      </w:pPr>
    </w:p>
    <w:p w14:paraId="51BB28F7"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sz w:val="20"/>
          <w:szCs w:val="20"/>
        </w:rPr>
        <w:lastRenderedPageBreak/>
        <w:t>PYTANIE 9</w:t>
      </w:r>
    </w:p>
    <w:p w14:paraId="141F70F6"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bCs/>
          <w:sz w:val="20"/>
          <w:szCs w:val="20"/>
        </w:rPr>
        <w:t>Załącznik nr 1a do SWZ (Załącznik nr 3 do umowy) Rozdział III punkt 3</w:t>
      </w:r>
    </w:p>
    <w:p w14:paraId="153D500E" w14:textId="77777777" w:rsidR="004503FA" w:rsidRPr="00B17BBD" w:rsidRDefault="004503FA" w:rsidP="004503FA">
      <w:pPr>
        <w:spacing w:line="360" w:lineRule="auto"/>
        <w:jc w:val="both"/>
        <w:rPr>
          <w:rFonts w:ascii="Century Gothic" w:hAnsi="Century Gothic" w:cs="Arial"/>
          <w:bCs/>
          <w:sz w:val="20"/>
          <w:szCs w:val="20"/>
        </w:rPr>
      </w:pPr>
      <w:r w:rsidRPr="00B17BBD">
        <w:rPr>
          <w:rFonts w:ascii="Century Gothic" w:hAnsi="Century Gothic" w:cs="Arial"/>
          <w:bCs/>
          <w:sz w:val="20"/>
          <w:szCs w:val="20"/>
        </w:rPr>
        <w:t>Wykonawca zwraca się z prośbą do Zamawiającego o możliwość wydłużenia czasookresu w zakresie godzin odbioru przesyłek</w:t>
      </w:r>
      <w:r w:rsidRPr="00B17BBD">
        <w:rPr>
          <w:rFonts w:ascii="Century Gothic" w:hAnsi="Century Gothic" w:cs="Calibri"/>
          <w:sz w:val="20"/>
          <w:szCs w:val="20"/>
        </w:rPr>
        <w:t xml:space="preserve"> z siedziby Zarządu Geodezji i Katastru Miejskiego GEOPOZ </w:t>
      </w:r>
      <w:r w:rsidRPr="00B17BBD">
        <w:rPr>
          <w:rFonts w:ascii="Century Gothic" w:hAnsi="Century Gothic" w:cs="Arial"/>
          <w:bCs/>
          <w:sz w:val="20"/>
          <w:szCs w:val="20"/>
        </w:rPr>
        <w:t xml:space="preserve">  na następujące:</w:t>
      </w:r>
    </w:p>
    <w:p w14:paraId="46C9E646" w14:textId="27AF31B0" w:rsidR="004503FA" w:rsidRPr="00B17BBD" w:rsidRDefault="004503FA" w:rsidP="004503FA">
      <w:pPr>
        <w:spacing w:line="360" w:lineRule="auto"/>
        <w:jc w:val="both"/>
        <w:rPr>
          <w:rFonts w:ascii="Century Gothic" w:hAnsi="Century Gothic" w:cs="Calibri"/>
          <w:sz w:val="20"/>
          <w:szCs w:val="20"/>
        </w:rPr>
      </w:pPr>
      <w:r w:rsidRPr="00B17BBD">
        <w:rPr>
          <w:rFonts w:ascii="Century Gothic" w:hAnsi="Century Gothic" w:cs="Arial"/>
          <w:bCs/>
          <w:sz w:val="20"/>
          <w:szCs w:val="20"/>
        </w:rPr>
        <w:t>„3.</w:t>
      </w:r>
      <w:r w:rsidRPr="00B17BBD">
        <w:rPr>
          <w:rFonts w:ascii="Century Gothic" w:hAnsi="Century Gothic" w:cs="Calibri"/>
          <w:sz w:val="20"/>
          <w:szCs w:val="20"/>
        </w:rPr>
        <w:t xml:space="preserve"> Przesyłki będą odbierane w godzinach: </w:t>
      </w:r>
      <w:r w:rsidRPr="00B17BBD">
        <w:rPr>
          <w:rFonts w:ascii="Century Gothic" w:hAnsi="Century Gothic" w:cs="Calibri"/>
          <w:b/>
          <w:bCs/>
          <w:sz w:val="20"/>
          <w:szCs w:val="20"/>
        </w:rPr>
        <w:t>14:00-15:00</w:t>
      </w:r>
      <w:r w:rsidRPr="00B17BBD">
        <w:rPr>
          <w:rFonts w:ascii="Century Gothic" w:hAnsi="Century Gothic" w:cs="Calibri"/>
          <w:sz w:val="20"/>
          <w:szCs w:val="20"/>
        </w:rPr>
        <w:t>”</w:t>
      </w:r>
    </w:p>
    <w:p w14:paraId="4A93D8FB"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9:</w:t>
      </w:r>
    </w:p>
    <w:p w14:paraId="24F7EEF3" w14:textId="52226410"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 xml:space="preserve">Zamawiający wyraża zgodę na wydłużenie godzin odbioru i tym samym przyjmuje propozycję zapisu Wykonawcy. Zmianie ulega zapis Rozdz. III pkt 3 Załącznika nr </w:t>
      </w:r>
      <w:r w:rsidR="004F0442" w:rsidRPr="00B17BBD">
        <w:rPr>
          <w:rFonts w:ascii="Century Gothic" w:hAnsi="Century Gothic" w:cs="Arial"/>
          <w:sz w:val="20"/>
          <w:szCs w:val="20"/>
        </w:rPr>
        <w:t>1a do SWZ</w:t>
      </w:r>
      <w:r w:rsidRPr="00B17BBD">
        <w:rPr>
          <w:rFonts w:ascii="Century Gothic" w:hAnsi="Century Gothic" w:cs="Arial"/>
          <w:sz w:val="20"/>
          <w:szCs w:val="20"/>
        </w:rPr>
        <w:t xml:space="preserve"> oraz Rozdz. IV pkt 1 Załącznika nr </w:t>
      </w:r>
      <w:r w:rsidR="004F0442" w:rsidRPr="00B17BBD">
        <w:rPr>
          <w:rFonts w:ascii="Century Gothic" w:hAnsi="Century Gothic" w:cs="Arial"/>
          <w:sz w:val="20"/>
          <w:szCs w:val="20"/>
        </w:rPr>
        <w:t>1</w:t>
      </w:r>
      <w:r w:rsidRPr="00B17BBD">
        <w:rPr>
          <w:rFonts w:ascii="Century Gothic" w:hAnsi="Century Gothic" w:cs="Arial"/>
          <w:sz w:val="20"/>
          <w:szCs w:val="20"/>
        </w:rPr>
        <w:t xml:space="preserve"> do </w:t>
      </w:r>
      <w:r w:rsidR="004F0442" w:rsidRPr="00B17BBD">
        <w:rPr>
          <w:rFonts w:ascii="Century Gothic" w:hAnsi="Century Gothic" w:cs="Arial"/>
          <w:sz w:val="20"/>
          <w:szCs w:val="20"/>
        </w:rPr>
        <w:t>SWZ</w:t>
      </w:r>
      <w:r w:rsidRPr="00B17BBD">
        <w:rPr>
          <w:rFonts w:ascii="Century Gothic" w:hAnsi="Century Gothic" w:cs="Arial"/>
          <w:sz w:val="20"/>
          <w:szCs w:val="20"/>
        </w:rPr>
        <w:t xml:space="preserve">.  </w:t>
      </w:r>
    </w:p>
    <w:p w14:paraId="5696AAFB" w14:textId="77777777" w:rsidR="004503FA" w:rsidRPr="00B17BBD" w:rsidRDefault="004503FA" w:rsidP="004503FA">
      <w:pPr>
        <w:spacing w:line="360" w:lineRule="auto"/>
        <w:jc w:val="both"/>
        <w:rPr>
          <w:rFonts w:ascii="Century Gothic" w:hAnsi="Century Gothic" w:cs="Arial"/>
          <w:b/>
          <w:sz w:val="20"/>
          <w:szCs w:val="20"/>
        </w:rPr>
      </w:pPr>
    </w:p>
    <w:p w14:paraId="6D2A3CB1"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sz w:val="20"/>
          <w:szCs w:val="20"/>
        </w:rPr>
        <w:t>PYTANIE 10</w:t>
      </w:r>
    </w:p>
    <w:p w14:paraId="08674685" w14:textId="77777777" w:rsidR="004503FA" w:rsidRPr="00B17BBD" w:rsidRDefault="004503FA" w:rsidP="004503FA">
      <w:pPr>
        <w:shd w:val="clear" w:color="auto" w:fill="FFFFFF"/>
        <w:autoSpaceDE w:val="0"/>
        <w:autoSpaceDN w:val="0"/>
        <w:spacing w:line="360" w:lineRule="auto"/>
        <w:jc w:val="both"/>
        <w:rPr>
          <w:rFonts w:ascii="Century Gothic" w:eastAsia="Calibri" w:hAnsi="Century Gothic" w:cs="Arial"/>
          <w:b/>
          <w:bCs/>
          <w:sz w:val="20"/>
          <w:szCs w:val="20"/>
          <w:shd w:val="clear" w:color="auto" w:fill="FFFFFF"/>
        </w:rPr>
      </w:pPr>
      <w:r w:rsidRPr="00B17BBD">
        <w:rPr>
          <w:rFonts w:ascii="Century Gothic" w:eastAsia="Calibri" w:hAnsi="Century Gothic" w:cs="Arial"/>
          <w:b/>
          <w:bCs/>
          <w:sz w:val="20"/>
          <w:szCs w:val="20"/>
          <w:shd w:val="clear" w:color="auto" w:fill="FFFFFF"/>
        </w:rPr>
        <w:t>Załącznik nr 1b do SWZ – formularz cenowy</w:t>
      </w:r>
    </w:p>
    <w:p w14:paraId="7D09054C" w14:textId="77777777" w:rsidR="004503FA" w:rsidRPr="00B17BBD" w:rsidRDefault="004503FA" w:rsidP="004503FA">
      <w:pPr>
        <w:autoSpaceDE w:val="0"/>
        <w:spacing w:line="360" w:lineRule="auto"/>
        <w:jc w:val="both"/>
        <w:rPr>
          <w:rFonts w:ascii="Century Gothic" w:hAnsi="Century Gothic" w:cs="Arial"/>
          <w:b/>
          <w:bCs/>
          <w:sz w:val="20"/>
          <w:szCs w:val="20"/>
        </w:rPr>
      </w:pPr>
      <w:r w:rsidRPr="00B17BBD">
        <w:rPr>
          <w:rFonts w:ascii="Century Gothic" w:hAnsi="Century Gothic" w:cs="Arial"/>
          <w:color w:val="000000"/>
          <w:sz w:val="20"/>
          <w:szCs w:val="20"/>
        </w:rPr>
        <w:t>W odniesieniu do Zał. 1b - formularz cenowy - poz. 25 - 30 – Wykonawca zaznacza</w:t>
      </w:r>
      <w:r w:rsidRPr="00B17BBD">
        <w:rPr>
          <w:rFonts w:ascii="Century Gothic" w:eastAsia="Calibri" w:hAnsi="Century Gothic" w:cs="Arial"/>
          <w:sz w:val="20"/>
          <w:szCs w:val="20"/>
        </w:rPr>
        <w:t xml:space="preserve">, iż w przypadku świadczenia usług zwrotnego potwierdzenia odbioru w formie elektronicznej </w:t>
      </w:r>
      <w:r w:rsidRPr="00B17BBD">
        <w:rPr>
          <w:rFonts w:ascii="Century Gothic" w:eastAsia="Calibri" w:hAnsi="Century Gothic" w:cs="Arial"/>
          <w:bCs/>
          <w:sz w:val="20"/>
          <w:szCs w:val="20"/>
        </w:rPr>
        <w:t>tj. EPO,</w:t>
      </w:r>
      <w:r w:rsidRPr="00B17BBD">
        <w:rPr>
          <w:rFonts w:ascii="Century Gothic" w:eastAsia="Calibri" w:hAnsi="Century Gothic" w:cs="Arial"/>
          <w:color w:val="000000"/>
          <w:sz w:val="20"/>
          <w:szCs w:val="20"/>
        </w:rPr>
        <w:t xml:space="preserve"> </w:t>
      </w:r>
      <w:r w:rsidRPr="00B17BBD">
        <w:rPr>
          <w:rFonts w:ascii="Century Gothic" w:hAnsi="Century Gothic" w:cs="Arial"/>
          <w:sz w:val="20"/>
          <w:szCs w:val="20"/>
        </w:rPr>
        <w:t>usługa zawsze zostanie zrealizowana, gdyż polega ona na udostępnieniu nadawcy na jego wniosek danych elektronicznych o doręczeniu albo zwrocie przesyłki, stanowiących dowód doręczenia albo zwrot przesyłki. Oznacza to, że EPO umożliwia nadawcy uzyskanie informacji potwierdzających doręczenie albo zwrot przesyłki poleconej przy wykorzystaniu środków komunikacji elektronicznej. Co do zasady dane elektroniczne są udostępniane nadawcy w czasie rzeczywistym, w którym nastąpiło zdarzenie doręczenia. W ramach danych nadawca otrzymuje szereg informacji w zależności od tego czy nastąpiło doręczenie, czy zdarzenia związane z awizacją i zwrotem przesyłki.</w:t>
      </w:r>
    </w:p>
    <w:p w14:paraId="5E1D4286" w14:textId="77777777" w:rsidR="004503FA" w:rsidRPr="00B17BBD" w:rsidRDefault="004503FA" w:rsidP="004503FA">
      <w:pPr>
        <w:autoSpaceDE w:val="0"/>
        <w:spacing w:line="360" w:lineRule="auto"/>
        <w:jc w:val="both"/>
        <w:rPr>
          <w:rFonts w:ascii="Century Gothic" w:hAnsi="Century Gothic" w:cs="Arial"/>
          <w:sz w:val="20"/>
          <w:szCs w:val="20"/>
        </w:rPr>
      </w:pPr>
      <w:r w:rsidRPr="00B17BBD">
        <w:rPr>
          <w:rFonts w:ascii="Century Gothic" w:hAnsi="Century Gothic" w:cs="Arial"/>
          <w:sz w:val="20"/>
          <w:szCs w:val="20"/>
        </w:rPr>
        <w:t xml:space="preserve">Nadawca, który decyduje się na elektroniczną formę potwierdzenia odbioru, w okresie roku może wykorzystywać dane elektroniczne z procesu doręczania w tym może wygenerować raport dla danej przesyłki, w którym odnotowane będą zdarzenia przebiegu danej przesyłki. </w:t>
      </w:r>
    </w:p>
    <w:p w14:paraId="238DE9B8" w14:textId="77777777" w:rsidR="004503FA" w:rsidRPr="00B17BBD" w:rsidRDefault="004503FA" w:rsidP="004503FA">
      <w:pPr>
        <w:autoSpaceDE w:val="0"/>
        <w:spacing w:line="360" w:lineRule="auto"/>
        <w:jc w:val="both"/>
        <w:rPr>
          <w:rFonts w:ascii="Century Gothic" w:hAnsi="Century Gothic" w:cs="Arial"/>
          <w:sz w:val="20"/>
          <w:szCs w:val="20"/>
        </w:rPr>
      </w:pPr>
      <w:r w:rsidRPr="00B17BBD">
        <w:rPr>
          <w:rFonts w:ascii="Century Gothic" w:hAnsi="Century Gothic" w:cs="Arial"/>
          <w:sz w:val="20"/>
          <w:szCs w:val="20"/>
        </w:rPr>
        <w:t xml:space="preserve">Natomiast potwierdzenie odbioru w formie papierowej, w przypadku zwrotu nie jest wykonane, gdyż następuje jego zwrot do nadawcy łącznie z przesyłką. </w:t>
      </w:r>
    </w:p>
    <w:p w14:paraId="164C05EC" w14:textId="77777777" w:rsidR="004503FA" w:rsidRPr="00B17BBD" w:rsidRDefault="004503FA" w:rsidP="004503FA">
      <w:pPr>
        <w:shd w:val="clear" w:color="auto" w:fill="FFFFFF"/>
        <w:autoSpaceDE w:val="0"/>
        <w:autoSpaceDN w:val="0"/>
        <w:spacing w:line="360" w:lineRule="auto"/>
        <w:jc w:val="both"/>
        <w:rPr>
          <w:rFonts w:ascii="Century Gothic" w:hAnsi="Century Gothic" w:cs="Arial"/>
          <w:color w:val="000000"/>
          <w:sz w:val="20"/>
          <w:szCs w:val="20"/>
        </w:rPr>
      </w:pPr>
      <w:r w:rsidRPr="00B17BBD">
        <w:rPr>
          <w:rFonts w:ascii="Century Gothic" w:hAnsi="Century Gothic" w:cs="Arial"/>
          <w:sz w:val="20"/>
          <w:szCs w:val="20"/>
        </w:rPr>
        <w:t xml:space="preserve">Zatem w przypadku korzystania z usługi EPO dane są dostępne w systemie teleinformatycznym, co oznacza, że usługa zawsze zostanie zrealizowana, w związku z czym </w:t>
      </w:r>
      <w:r w:rsidRPr="00B17BBD">
        <w:rPr>
          <w:rFonts w:ascii="Century Gothic" w:hAnsi="Century Gothic" w:cs="Arial"/>
          <w:b/>
          <w:bCs/>
          <w:sz w:val="20"/>
          <w:szCs w:val="20"/>
          <w:u w:val="single"/>
        </w:rPr>
        <w:t>opłata nie podlega zwrotowi</w:t>
      </w:r>
      <w:r w:rsidRPr="00B17BBD">
        <w:rPr>
          <w:rFonts w:ascii="Century Gothic" w:hAnsi="Century Gothic" w:cs="Arial"/>
          <w:sz w:val="20"/>
          <w:szCs w:val="20"/>
        </w:rPr>
        <w:t xml:space="preserve">. </w:t>
      </w:r>
      <w:r w:rsidRPr="00B17BBD">
        <w:rPr>
          <w:rFonts w:ascii="Century Gothic" w:hAnsi="Century Gothic" w:cs="Arial"/>
          <w:color w:val="000000"/>
          <w:sz w:val="20"/>
          <w:szCs w:val="20"/>
        </w:rPr>
        <w:t xml:space="preserve">Wykonawca nie wyróżnia, że są to przesyłki z EPO, że zwrot był z EPO - w związku z tym nie będzie takich pozycji na fakturach. </w:t>
      </w:r>
    </w:p>
    <w:p w14:paraId="7D8BEC8C" w14:textId="77777777" w:rsidR="004503FA" w:rsidRPr="00B17BBD" w:rsidRDefault="004503FA" w:rsidP="004503FA">
      <w:pPr>
        <w:shd w:val="clear" w:color="auto" w:fill="FFFFFF"/>
        <w:autoSpaceDE w:val="0"/>
        <w:autoSpaceDN w:val="0"/>
        <w:spacing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Zatem Wykonawca informuje, że w pozycji 25-30 zwrot przesyłek poleconych i paczek EPO, przesyłki będą kwalifikowane jako zwroty przesyłek poleconych i paczek bez zwrotu opłaty za EPO.</w:t>
      </w:r>
      <w:r w:rsidRPr="00B17BBD">
        <w:rPr>
          <w:rFonts w:ascii="Century Gothic" w:hAnsi="Century Gothic" w:cs="Arial"/>
          <w:b/>
          <w:bCs/>
          <w:color w:val="000000"/>
          <w:sz w:val="20"/>
          <w:szCs w:val="20"/>
        </w:rPr>
        <w:t xml:space="preserve"> Czy Zamawiający akceptuje powyższe?</w:t>
      </w:r>
    </w:p>
    <w:p w14:paraId="74EA1C2E" w14:textId="0711E2F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color w:val="000000"/>
          <w:sz w:val="20"/>
          <w:szCs w:val="20"/>
        </w:rPr>
        <w:t>Natomiast</w:t>
      </w:r>
      <w:r w:rsidRPr="00B17BBD">
        <w:rPr>
          <w:rFonts w:ascii="Century Gothic" w:hAnsi="Century Gothic" w:cs="Arial"/>
          <w:sz w:val="20"/>
          <w:szCs w:val="20"/>
        </w:rPr>
        <w:t xml:space="preserve"> za niewykonaną usługę w zakresie zwrotnego potwierdzenia usługi w wersji papierowej w sytuacji, gdy przesyłka jest niedoręczona, Wykonawca zwraca Zamawiającemu opłatę za niewykonaną usługę ZPO. Wykonawca przedmiotową kwotę zwraca w bieżącym </w:t>
      </w:r>
      <w:r w:rsidRPr="00B17BBD">
        <w:rPr>
          <w:rFonts w:ascii="Century Gothic" w:hAnsi="Century Gothic" w:cs="Arial"/>
          <w:sz w:val="20"/>
          <w:szCs w:val="20"/>
        </w:rPr>
        <w:lastRenderedPageBreak/>
        <w:t xml:space="preserve">rozliczeniu tj. sumarycznie w miesięcznym rozliczeniu na bieżącej fakturze. Zatem klucz wyliczenia opłaty w pozycjach ze zwrotnym potwierdzeniem odbioru będzie uwzględniał kwotę za zwrot przesyłki umniejszoną o opłatę niewykonanej usługi </w:t>
      </w:r>
      <w:proofErr w:type="spellStart"/>
      <w:r w:rsidRPr="00B17BBD">
        <w:rPr>
          <w:rFonts w:ascii="Century Gothic" w:hAnsi="Century Gothic" w:cs="Arial"/>
          <w:sz w:val="20"/>
          <w:szCs w:val="20"/>
        </w:rPr>
        <w:t>zpo</w:t>
      </w:r>
      <w:proofErr w:type="spellEnd"/>
      <w:r w:rsidRPr="00B17BBD">
        <w:rPr>
          <w:rFonts w:ascii="Century Gothic" w:hAnsi="Century Gothic" w:cs="Arial"/>
          <w:sz w:val="20"/>
          <w:szCs w:val="20"/>
        </w:rPr>
        <w:t xml:space="preserve"> w formie papierowej. Mając na uwadze dotychczasową współpracę między stronami Wykonawca zapytuje </w:t>
      </w:r>
      <w:r w:rsidRPr="00B17BBD">
        <w:rPr>
          <w:rFonts w:ascii="Century Gothic" w:hAnsi="Century Gothic" w:cs="Arial"/>
          <w:b/>
          <w:bCs/>
          <w:sz w:val="20"/>
          <w:szCs w:val="20"/>
        </w:rPr>
        <w:t>czy w przypadku kontynuacji współpracy Zamawiający akceptuje przyjęty standardowy sposób rozliczeń</w:t>
      </w:r>
      <w:r w:rsidRPr="00B17BBD">
        <w:rPr>
          <w:rFonts w:ascii="Century Gothic" w:hAnsi="Century Gothic" w:cs="Arial"/>
          <w:sz w:val="20"/>
          <w:szCs w:val="20"/>
        </w:rPr>
        <w:t xml:space="preserve"> </w:t>
      </w:r>
      <w:r w:rsidRPr="00B17BBD">
        <w:rPr>
          <w:rFonts w:ascii="Century Gothic" w:hAnsi="Century Gothic" w:cs="Arial"/>
          <w:b/>
          <w:bCs/>
          <w:sz w:val="20"/>
          <w:szCs w:val="20"/>
        </w:rPr>
        <w:t>dla zwrotnego potwierdzenia usługi w wersji papierowej?</w:t>
      </w:r>
    </w:p>
    <w:p w14:paraId="544812B6"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10:</w:t>
      </w:r>
    </w:p>
    <w:p w14:paraId="6C02AFA6" w14:textId="77777777" w:rsidR="004503FA" w:rsidRPr="00B17BBD" w:rsidRDefault="004503FA" w:rsidP="004503FA">
      <w:pPr>
        <w:spacing w:line="360" w:lineRule="auto"/>
        <w:jc w:val="both"/>
        <w:rPr>
          <w:rFonts w:ascii="Century Gothic" w:hAnsi="Century Gothic" w:cs="Arial"/>
          <w:bCs/>
          <w:sz w:val="20"/>
          <w:szCs w:val="20"/>
        </w:rPr>
      </w:pPr>
      <w:r w:rsidRPr="00B17BBD">
        <w:rPr>
          <w:rFonts w:ascii="Century Gothic" w:hAnsi="Century Gothic" w:cs="Arial"/>
          <w:bCs/>
          <w:sz w:val="20"/>
          <w:szCs w:val="20"/>
        </w:rPr>
        <w:t>Zamawiający przyjmuje powyższe do wiadomości oraz informuje, że w przypadku ewentualnej kontynuacji współpracy akceptuje przyjęty standardowy sposób rozliczeń.</w:t>
      </w:r>
    </w:p>
    <w:p w14:paraId="3E1963D9" w14:textId="77777777" w:rsidR="004503FA" w:rsidRPr="00B17BBD" w:rsidRDefault="004503FA" w:rsidP="004503FA">
      <w:pPr>
        <w:spacing w:line="360" w:lineRule="auto"/>
        <w:jc w:val="both"/>
        <w:rPr>
          <w:rFonts w:ascii="Century Gothic" w:hAnsi="Century Gothic" w:cs="Arial"/>
          <w:b/>
          <w:sz w:val="20"/>
          <w:szCs w:val="20"/>
        </w:rPr>
      </w:pPr>
    </w:p>
    <w:p w14:paraId="6F184F13"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sz w:val="20"/>
          <w:szCs w:val="20"/>
        </w:rPr>
        <w:t>PYTANIE 11</w:t>
      </w:r>
    </w:p>
    <w:p w14:paraId="129E848A" w14:textId="77777777" w:rsidR="004503FA" w:rsidRPr="00B17BBD" w:rsidRDefault="004503FA" w:rsidP="004503FA">
      <w:pPr>
        <w:spacing w:after="160" w:line="360" w:lineRule="auto"/>
        <w:jc w:val="both"/>
        <w:rPr>
          <w:rFonts w:ascii="Century Gothic" w:hAnsi="Century Gothic" w:cs="Arial"/>
          <w:b/>
          <w:bCs/>
          <w:color w:val="000000"/>
          <w:sz w:val="20"/>
          <w:szCs w:val="20"/>
        </w:rPr>
      </w:pPr>
      <w:r w:rsidRPr="00B17BBD">
        <w:rPr>
          <w:rFonts w:ascii="Century Gothic" w:eastAsia="Calibri" w:hAnsi="Century Gothic" w:cs="Arial"/>
          <w:color w:val="000000"/>
          <w:sz w:val="20"/>
          <w:szCs w:val="20"/>
          <w:lang w:eastAsia="en-US"/>
        </w:rPr>
        <w:t>Wykonawca dopytuje, czy</w:t>
      </w:r>
      <w:r w:rsidRPr="00B17BBD">
        <w:rPr>
          <w:rFonts w:ascii="Century Gothic" w:hAnsi="Century Gothic" w:cs="Arial"/>
          <w:color w:val="000000"/>
          <w:sz w:val="20"/>
          <w:szCs w:val="20"/>
        </w:rPr>
        <w:t xml:space="preserve"> w przypadku gdy Wykonawca nie będzie w stanie z przyczyn od siebie niezależnych (siła wyższa) wykonać przedmiotu zamówienia np. ustawodawca może  zarządzić kwarantannę danej placówki Wykonawcy lub Zamawiającego, czy w zaistniałej sytuacji (przeciwdziałania rozprzestrzeniania się COVID -19)  Zamawiający uzna za spełnione warunki dotyczące sieci placówek pocztowych w przypadku konieczności dostosowania ich funkcjonowania do zmieniającej się dynamicznie sytuacji na terenie kraju, zatem czasowego niezależnego od Spółki nie dysponowania siecią zgodną z wymogami powszechnymi?</w:t>
      </w:r>
    </w:p>
    <w:p w14:paraId="0F2375DC" w14:textId="543CCFC8" w:rsidR="004503FA" w:rsidRPr="00B17BBD" w:rsidRDefault="004503FA" w:rsidP="004503FA">
      <w:pPr>
        <w:spacing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 xml:space="preserve">Czy w takiej sytuacji Zamawiający dopuszcza odstąpienie z dochodzenia wszelkich roszczeń w stosunku do Wykonawcy, które powstały z przyczyn przez niego niezawinionych? </w:t>
      </w:r>
    </w:p>
    <w:p w14:paraId="5E6D3F6E"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11:</w:t>
      </w:r>
    </w:p>
    <w:p w14:paraId="202735E1" w14:textId="065AF540"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Zarówno Wykonawca, jak i Zamawiający mają obowiązek stosować się do przepisów prawa.  Nie ma podstaw do kierowania roszczeń w sytuacji postępowania zgodnego z obowiązującym prawem. Postanowienia końcowe umowy (</w:t>
      </w:r>
      <w:r w:rsidRPr="00B17BBD">
        <w:rPr>
          <w:rFonts w:ascii="Century Gothic" w:hAnsi="Century Gothic" w:cs="Arial"/>
          <w:sz w:val="20"/>
          <w:szCs w:val="20"/>
          <w:lang w:eastAsia="x-none"/>
        </w:rPr>
        <w:t>§ 1</w:t>
      </w:r>
      <w:r w:rsidR="00AC1EEB" w:rsidRPr="00B17BBD">
        <w:rPr>
          <w:rFonts w:ascii="Century Gothic" w:hAnsi="Century Gothic" w:cs="Arial"/>
          <w:sz w:val="20"/>
          <w:szCs w:val="20"/>
          <w:lang w:eastAsia="x-none"/>
        </w:rPr>
        <w:t>3</w:t>
      </w:r>
      <w:r w:rsidRPr="00B17BBD">
        <w:rPr>
          <w:rFonts w:ascii="Century Gothic" w:hAnsi="Century Gothic" w:cs="Arial"/>
          <w:sz w:val="20"/>
          <w:szCs w:val="20"/>
          <w:lang w:eastAsia="x-none"/>
        </w:rPr>
        <w:t xml:space="preserve"> ust. 8) </w:t>
      </w:r>
      <w:r w:rsidRPr="00B17BBD">
        <w:rPr>
          <w:rFonts w:ascii="Century Gothic" w:hAnsi="Century Gothic" w:cs="Arial"/>
          <w:sz w:val="20"/>
          <w:szCs w:val="20"/>
        </w:rPr>
        <w:t>stanowią, że w sprawach nieuregulowanych (…) Mają zastosowanie przepisy Kodeksu cywilnego, Prawa pocztowego</w:t>
      </w:r>
      <w:r w:rsidR="00306A06" w:rsidRPr="00B17BBD">
        <w:rPr>
          <w:rFonts w:ascii="Century Gothic" w:hAnsi="Century Gothic" w:cs="Arial"/>
          <w:sz w:val="20"/>
          <w:szCs w:val="20"/>
        </w:rPr>
        <w:br/>
      </w:r>
      <w:r w:rsidRPr="00B17BBD">
        <w:rPr>
          <w:rFonts w:ascii="Century Gothic" w:hAnsi="Century Gothic" w:cs="Arial"/>
          <w:sz w:val="20"/>
          <w:szCs w:val="20"/>
        </w:rPr>
        <w:t>i innych ustaw, o ile ustawa Prawo zamówień publicznych nie stanowi inaczej. W przypadku zdarzeń o charakterze siły wyższej odpowiedzialność za niewykonanie lub nienależyte wykonanie umowy wyłączona jest na podstawie</w:t>
      </w:r>
      <w:r w:rsidR="002A5BC4" w:rsidRPr="00B17BBD">
        <w:rPr>
          <w:rFonts w:ascii="Century Gothic" w:hAnsi="Century Gothic" w:cs="Arial"/>
          <w:sz w:val="20"/>
          <w:szCs w:val="20"/>
        </w:rPr>
        <w:t xml:space="preserve"> </w:t>
      </w:r>
      <w:r w:rsidRPr="00B17BBD">
        <w:rPr>
          <w:rFonts w:ascii="Century Gothic" w:hAnsi="Century Gothic" w:cs="Arial"/>
          <w:sz w:val="20"/>
          <w:szCs w:val="20"/>
          <w:lang w:eastAsia="x-none"/>
        </w:rPr>
        <w:t xml:space="preserve">§ 471 Kodeksu cywilnego. </w:t>
      </w:r>
      <w:r w:rsidRPr="00B17BBD">
        <w:rPr>
          <w:rFonts w:ascii="Century Gothic" w:hAnsi="Century Gothic" w:cs="Arial"/>
          <w:sz w:val="20"/>
          <w:szCs w:val="20"/>
        </w:rPr>
        <w:t xml:space="preserve">  </w:t>
      </w:r>
    </w:p>
    <w:p w14:paraId="1B4AC731" w14:textId="77777777" w:rsidR="004503FA" w:rsidRPr="00B17BBD" w:rsidRDefault="004503FA" w:rsidP="004503FA">
      <w:pPr>
        <w:spacing w:line="360" w:lineRule="auto"/>
        <w:jc w:val="both"/>
        <w:rPr>
          <w:rFonts w:ascii="Century Gothic" w:eastAsia="Courier New" w:hAnsi="Century Gothic" w:cs="Arial"/>
          <w:color w:val="000000"/>
          <w:sz w:val="20"/>
          <w:szCs w:val="20"/>
        </w:rPr>
      </w:pPr>
    </w:p>
    <w:p w14:paraId="1EC85D19" w14:textId="77777777" w:rsidR="004503FA" w:rsidRPr="00B17BBD" w:rsidRDefault="004503FA" w:rsidP="004503FA">
      <w:pPr>
        <w:spacing w:line="360" w:lineRule="auto"/>
        <w:jc w:val="both"/>
        <w:rPr>
          <w:rFonts w:ascii="Century Gothic" w:hAnsi="Century Gothic" w:cs="Arial"/>
          <w:b/>
          <w:sz w:val="20"/>
          <w:szCs w:val="20"/>
        </w:rPr>
      </w:pPr>
      <w:r w:rsidRPr="00B17BBD">
        <w:rPr>
          <w:rFonts w:ascii="Century Gothic" w:hAnsi="Century Gothic" w:cs="Arial"/>
          <w:b/>
          <w:sz w:val="20"/>
          <w:szCs w:val="20"/>
        </w:rPr>
        <w:t>PYTANIE 12</w:t>
      </w:r>
    </w:p>
    <w:p w14:paraId="07A847B3" w14:textId="77777777" w:rsidR="004503FA" w:rsidRPr="00B17BBD" w:rsidRDefault="004503FA" w:rsidP="004503FA">
      <w:pPr>
        <w:spacing w:line="360" w:lineRule="auto"/>
        <w:jc w:val="both"/>
        <w:rPr>
          <w:rFonts w:ascii="Century Gothic" w:eastAsia="Courier New" w:hAnsi="Century Gothic" w:cs="Arial"/>
          <w:color w:val="000000"/>
          <w:sz w:val="20"/>
          <w:szCs w:val="20"/>
        </w:rPr>
      </w:pPr>
      <w:r w:rsidRPr="00B17BBD">
        <w:rPr>
          <w:rFonts w:ascii="Century Gothic" w:hAnsi="Century Gothic" w:cs="Arial"/>
          <w:sz w:val="20"/>
          <w:szCs w:val="20"/>
        </w:rPr>
        <w:t xml:space="preserve">Mając na uwadze interes Zamawiającego, Wykonawca wnioskuje o wydłużenie terminu składania ofert do </w:t>
      </w:r>
      <w:r w:rsidRPr="00B17BBD">
        <w:rPr>
          <w:rFonts w:ascii="Century Gothic" w:hAnsi="Century Gothic" w:cs="Arial"/>
          <w:b/>
          <w:bCs/>
          <w:sz w:val="20"/>
          <w:szCs w:val="20"/>
        </w:rPr>
        <w:t xml:space="preserve">7 kwietnia 2022 </w:t>
      </w:r>
      <w:r w:rsidRPr="00B17BBD">
        <w:rPr>
          <w:rFonts w:ascii="Century Gothic" w:hAnsi="Century Gothic" w:cs="Arial"/>
          <w:sz w:val="20"/>
          <w:szCs w:val="20"/>
        </w:rPr>
        <w:t>roku ze względu na złożoność zadania oraz fakt, że przedmiot zadania jest specyficzny, Wykonawca chcąc przygotować ofertę musi przeprowadzić szereg analiz, aby dobór metod i środków służących osiągnięciu założonych w postępowaniu celów zapewnił realizację wszystkich oczekiwań Zamawiającego.</w:t>
      </w:r>
    </w:p>
    <w:p w14:paraId="5DD359AB" w14:textId="77777777" w:rsidR="004503FA" w:rsidRPr="00B17BBD" w:rsidRDefault="004503FA" w:rsidP="004503FA">
      <w:pPr>
        <w:spacing w:line="360" w:lineRule="auto"/>
        <w:jc w:val="both"/>
        <w:rPr>
          <w:rFonts w:ascii="Century Gothic" w:eastAsia="Courier New" w:hAnsi="Century Gothic" w:cs="Arial"/>
          <w:color w:val="000000"/>
          <w:sz w:val="20"/>
          <w:szCs w:val="20"/>
        </w:rPr>
      </w:pPr>
    </w:p>
    <w:p w14:paraId="63CBC138" w14:textId="19BD437D" w:rsidR="004503FA" w:rsidRPr="00B17BBD" w:rsidRDefault="004503FA" w:rsidP="00B17BBD">
      <w:pPr>
        <w:spacing w:line="360" w:lineRule="auto"/>
        <w:jc w:val="both"/>
        <w:rPr>
          <w:rFonts w:ascii="Century Gothic" w:eastAsia="Courier New" w:hAnsi="Century Gothic" w:cs="Arial"/>
          <w:color w:val="000000"/>
          <w:sz w:val="20"/>
          <w:szCs w:val="20"/>
        </w:rPr>
      </w:pPr>
      <w:r w:rsidRPr="00B17BBD">
        <w:rPr>
          <w:rFonts w:ascii="Century Gothic" w:eastAsia="Courier New" w:hAnsi="Century Gothic" w:cs="Arial"/>
          <w:color w:val="000000"/>
          <w:sz w:val="20"/>
          <w:szCs w:val="20"/>
        </w:rPr>
        <w:lastRenderedPageBreak/>
        <w:t xml:space="preserve">Licząc na odpowiedź w trybie pilnym, zwracam się z uprzejmą prośbą o przeanalizowanie konieczności zmiany treści ogłoszenia. </w:t>
      </w:r>
      <w:r w:rsidRPr="00B17BBD">
        <w:rPr>
          <w:rFonts w:ascii="Century Gothic" w:hAnsi="Century Gothic" w:cs="Arial"/>
          <w:b/>
          <w:bCs/>
          <w:sz w:val="20"/>
          <w:szCs w:val="20"/>
        </w:rPr>
        <w:tab/>
      </w:r>
      <w:r w:rsidRPr="00B17BBD">
        <w:rPr>
          <w:rFonts w:ascii="Century Gothic" w:hAnsi="Century Gothic" w:cs="Arial"/>
          <w:b/>
          <w:bCs/>
          <w:sz w:val="20"/>
          <w:szCs w:val="20"/>
        </w:rPr>
        <w:tab/>
      </w:r>
      <w:r w:rsidRPr="00B17BBD">
        <w:rPr>
          <w:rFonts w:ascii="Century Gothic" w:hAnsi="Century Gothic" w:cs="Arial"/>
          <w:b/>
          <w:bCs/>
          <w:sz w:val="20"/>
          <w:szCs w:val="20"/>
        </w:rPr>
        <w:tab/>
      </w:r>
      <w:r w:rsidRPr="00B17BBD">
        <w:rPr>
          <w:rFonts w:ascii="Century Gothic" w:hAnsi="Century Gothic" w:cs="Arial"/>
          <w:b/>
          <w:bCs/>
          <w:sz w:val="20"/>
          <w:szCs w:val="20"/>
        </w:rPr>
        <w:tab/>
      </w:r>
      <w:r w:rsidRPr="00B17BBD">
        <w:rPr>
          <w:rFonts w:ascii="Century Gothic" w:hAnsi="Century Gothic" w:cs="Arial"/>
          <w:b/>
          <w:bCs/>
          <w:sz w:val="20"/>
          <w:szCs w:val="20"/>
        </w:rPr>
        <w:tab/>
      </w:r>
      <w:r w:rsidRPr="00B17BBD">
        <w:rPr>
          <w:rFonts w:ascii="Century Gothic" w:hAnsi="Century Gothic" w:cs="Arial"/>
          <w:b/>
          <w:bCs/>
          <w:sz w:val="20"/>
          <w:szCs w:val="20"/>
        </w:rPr>
        <w:tab/>
      </w:r>
    </w:p>
    <w:p w14:paraId="1AC0733D" w14:textId="77777777" w:rsidR="004503FA" w:rsidRPr="00B17BBD" w:rsidRDefault="004503FA" w:rsidP="004503FA">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12:</w:t>
      </w:r>
    </w:p>
    <w:p w14:paraId="6411A23B" w14:textId="279A54A9" w:rsidR="004503FA" w:rsidRPr="00B17BBD" w:rsidRDefault="004503FA" w:rsidP="004503FA">
      <w:pPr>
        <w:spacing w:line="360" w:lineRule="auto"/>
        <w:jc w:val="both"/>
        <w:rPr>
          <w:rFonts w:ascii="Century Gothic" w:hAnsi="Century Gothic" w:cs="Arial"/>
          <w:sz w:val="20"/>
          <w:szCs w:val="20"/>
        </w:rPr>
      </w:pPr>
      <w:r w:rsidRPr="00B17BBD">
        <w:rPr>
          <w:rFonts w:ascii="Century Gothic" w:hAnsi="Century Gothic" w:cs="Arial"/>
          <w:sz w:val="20"/>
          <w:szCs w:val="20"/>
        </w:rPr>
        <w:t>Zamawiający wyraża zgodę na proponowaną zmianę</w:t>
      </w:r>
      <w:r w:rsidR="00AB48D0">
        <w:rPr>
          <w:rFonts w:ascii="Century Gothic" w:hAnsi="Century Gothic" w:cs="Arial"/>
          <w:sz w:val="20"/>
          <w:szCs w:val="20"/>
        </w:rPr>
        <w:t xml:space="preserve"> i ustala termin otwarcia ofert na 8 kwietnia 2022 r. </w:t>
      </w:r>
      <w:r w:rsidRPr="00B17BBD">
        <w:rPr>
          <w:rFonts w:ascii="Century Gothic" w:hAnsi="Century Gothic" w:cs="Arial"/>
          <w:sz w:val="20"/>
          <w:szCs w:val="20"/>
        </w:rPr>
        <w:t xml:space="preserve"> Dokonano już zmiany terminu składania i otwarcia ofert, publikując ogłoszenie o zmianie ogłoszenia na stronie internetowej Zamawiającego 30 marca 2022 r. </w:t>
      </w:r>
      <w:r w:rsidR="00AB48D0">
        <w:rPr>
          <w:rFonts w:ascii="Century Gothic" w:hAnsi="Century Gothic" w:cs="Arial"/>
          <w:sz w:val="20"/>
          <w:szCs w:val="20"/>
        </w:rPr>
        <w:t>oraz 4 kwietnia 2022 r.</w:t>
      </w:r>
      <w:r w:rsidRPr="00B17BBD">
        <w:rPr>
          <w:rFonts w:ascii="Century Gothic" w:hAnsi="Century Gothic" w:cs="Arial"/>
          <w:sz w:val="20"/>
          <w:szCs w:val="20"/>
        </w:rPr>
        <w:t xml:space="preserve"> </w:t>
      </w:r>
    </w:p>
    <w:p w14:paraId="1BF15D12" w14:textId="77777777" w:rsidR="00C23AD2" w:rsidRPr="00B17BBD" w:rsidRDefault="00C23AD2" w:rsidP="00C23AD2">
      <w:pPr>
        <w:spacing w:line="360" w:lineRule="auto"/>
        <w:jc w:val="both"/>
        <w:rPr>
          <w:rFonts w:ascii="Century Gothic" w:hAnsi="Century Gothic" w:cs="Arial"/>
          <w:b/>
          <w:sz w:val="20"/>
          <w:szCs w:val="20"/>
        </w:rPr>
      </w:pPr>
    </w:p>
    <w:p w14:paraId="158C3B88" w14:textId="3543AFBA" w:rsidR="00C23AD2" w:rsidRPr="00B17BBD" w:rsidRDefault="00C23AD2" w:rsidP="00C23AD2">
      <w:pPr>
        <w:tabs>
          <w:tab w:val="left" w:pos="426"/>
        </w:tabs>
        <w:spacing w:line="360" w:lineRule="auto"/>
        <w:jc w:val="both"/>
        <w:rPr>
          <w:rFonts w:ascii="Century Gothic" w:hAnsi="Century Gothic" w:cs="Arial"/>
          <w:b/>
          <w:bCs/>
          <w:sz w:val="20"/>
          <w:szCs w:val="20"/>
        </w:rPr>
      </w:pPr>
      <w:r w:rsidRPr="00B17BBD">
        <w:rPr>
          <w:rFonts w:ascii="Century Gothic" w:hAnsi="Century Gothic" w:cs="Arial"/>
          <w:b/>
          <w:bCs/>
          <w:sz w:val="20"/>
          <w:szCs w:val="20"/>
        </w:rPr>
        <w:t>PYTANIE 1</w:t>
      </w:r>
      <w:r w:rsidR="00AC1EEB" w:rsidRPr="00B17BBD">
        <w:rPr>
          <w:rFonts w:ascii="Century Gothic" w:hAnsi="Century Gothic" w:cs="Arial"/>
          <w:b/>
          <w:bCs/>
          <w:sz w:val="20"/>
          <w:szCs w:val="20"/>
        </w:rPr>
        <w:t>3</w:t>
      </w:r>
    </w:p>
    <w:p w14:paraId="3FD48887" w14:textId="77777777" w:rsidR="00C23AD2" w:rsidRPr="00B17BBD" w:rsidRDefault="00C23AD2" w:rsidP="00C23AD2">
      <w:pPr>
        <w:tabs>
          <w:tab w:val="left" w:pos="426"/>
        </w:tabs>
        <w:spacing w:line="360" w:lineRule="auto"/>
        <w:jc w:val="both"/>
        <w:rPr>
          <w:rFonts w:ascii="Century Gothic" w:hAnsi="Century Gothic" w:cs="Arial"/>
          <w:b/>
          <w:color w:val="FF0000"/>
          <w:sz w:val="20"/>
          <w:szCs w:val="20"/>
        </w:rPr>
      </w:pPr>
      <w:r w:rsidRPr="00B17BBD">
        <w:rPr>
          <w:rFonts w:ascii="Century Gothic" w:hAnsi="Century Gothic" w:cs="Arial"/>
          <w:b/>
          <w:bCs/>
          <w:sz w:val="20"/>
          <w:szCs w:val="20"/>
        </w:rPr>
        <w:t xml:space="preserve">Załącznik nr 2 do Ogłoszenia-wzór umowy </w:t>
      </w:r>
      <w:r w:rsidRPr="00B17BBD">
        <w:rPr>
          <w:rFonts w:ascii="Century Gothic" w:hAnsi="Century Gothic" w:cs="Arial"/>
          <w:b/>
          <w:sz w:val="20"/>
          <w:szCs w:val="20"/>
        </w:rPr>
        <w:t xml:space="preserve">§ 2 oraz </w:t>
      </w:r>
      <w:r w:rsidRPr="00B17BBD">
        <w:rPr>
          <w:rFonts w:ascii="Century Gothic" w:hAnsi="Century Gothic" w:cs="Arial"/>
          <w:b/>
          <w:bCs/>
          <w:sz w:val="20"/>
          <w:szCs w:val="20"/>
          <w:shd w:val="clear" w:color="auto" w:fill="FFFFFF"/>
        </w:rPr>
        <w:t>SWZ Rozdz. II punkt 3 i 4</w:t>
      </w:r>
    </w:p>
    <w:p w14:paraId="57867EC1" w14:textId="723F4E84" w:rsidR="00C23AD2" w:rsidRPr="00B17BBD" w:rsidRDefault="00C23AD2" w:rsidP="00C23AD2">
      <w:pPr>
        <w:spacing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Wykonawca wnosi o złagodzenie stanowiska Zamawiającego w zakresie wysokości kar umownych ze względu na zbyt wygórowany ich poziom w stosunku do wskazanych nieprawidłowości stanowiących podstawę ich naliczenia. Wykorzystywanie przez Zamawiającego - będącego silniejszą stroną stosunku prawnego powstającego w wyniku udzielenia zamówienia - jego pozycji do zastrzegania na swoją rzecz wygórowanych kar umownych jest sprzeczne z zasadami współżycia społecznego. Celem kary jest dyscyplinowanie stron do prawidłowego i terminowego wywiązywania się z przyjętych na siebie obowiązków umownych.</w:t>
      </w:r>
    </w:p>
    <w:p w14:paraId="5DB9988A" w14:textId="77777777" w:rsidR="00C23AD2" w:rsidRPr="00B17BBD" w:rsidRDefault="00C23AD2" w:rsidP="00C23AD2">
      <w:pPr>
        <w:spacing w:line="360" w:lineRule="auto"/>
        <w:jc w:val="both"/>
        <w:rPr>
          <w:rFonts w:ascii="Century Gothic" w:hAnsi="Century Gothic" w:cs="Arial"/>
          <w:color w:val="000000"/>
          <w:sz w:val="20"/>
          <w:szCs w:val="20"/>
        </w:rPr>
      </w:pPr>
      <w:r w:rsidRPr="00B17BBD">
        <w:rPr>
          <w:rFonts w:ascii="Century Gothic" w:hAnsi="Century Gothic" w:cs="Arial"/>
          <w:color w:val="000000"/>
          <w:sz w:val="20"/>
          <w:szCs w:val="20"/>
        </w:rPr>
        <w:t xml:space="preserve">W związku z powyższym Wykonawca wnioskuje o </w:t>
      </w:r>
      <w:r w:rsidRPr="00B17BBD">
        <w:rPr>
          <w:rFonts w:ascii="Century Gothic" w:hAnsi="Century Gothic" w:cs="Arial"/>
          <w:color w:val="000000"/>
          <w:sz w:val="20"/>
          <w:szCs w:val="20"/>
          <w:lang w:val="x-none"/>
        </w:rPr>
        <w:t xml:space="preserve">modyfikację </w:t>
      </w:r>
      <w:r w:rsidRPr="00B17BBD">
        <w:rPr>
          <w:rFonts w:ascii="Century Gothic" w:hAnsi="Century Gothic" w:cs="Arial"/>
          <w:color w:val="000000"/>
          <w:sz w:val="20"/>
          <w:szCs w:val="20"/>
        </w:rPr>
        <w:t xml:space="preserve">proponowanych </w:t>
      </w:r>
      <w:r w:rsidRPr="00B17BBD">
        <w:rPr>
          <w:rFonts w:ascii="Century Gothic" w:hAnsi="Century Gothic" w:cs="Arial"/>
          <w:color w:val="000000"/>
          <w:sz w:val="20"/>
          <w:szCs w:val="20"/>
          <w:lang w:val="x-none"/>
        </w:rPr>
        <w:t>zapisów</w:t>
      </w:r>
      <w:r w:rsidRPr="00B17BBD">
        <w:rPr>
          <w:rFonts w:ascii="Century Gothic" w:hAnsi="Century Gothic" w:cs="Arial"/>
          <w:color w:val="000000"/>
          <w:sz w:val="20"/>
          <w:szCs w:val="20"/>
        </w:rPr>
        <w:t xml:space="preserve"> na następujące:</w:t>
      </w:r>
    </w:p>
    <w:p w14:paraId="341DCB96" w14:textId="77777777" w:rsidR="00C23AD2" w:rsidRPr="00B17BBD" w:rsidRDefault="00C23AD2" w:rsidP="00C23AD2">
      <w:pPr>
        <w:spacing w:line="360" w:lineRule="auto"/>
        <w:jc w:val="both"/>
        <w:rPr>
          <w:rFonts w:ascii="Century Gothic" w:hAnsi="Century Gothic" w:cs="Arial"/>
          <w:sz w:val="20"/>
          <w:szCs w:val="20"/>
        </w:rPr>
      </w:pPr>
      <w:r w:rsidRPr="00B17BBD">
        <w:rPr>
          <w:rFonts w:ascii="Century Gothic" w:hAnsi="Century Gothic" w:cs="Arial"/>
          <w:color w:val="000000"/>
          <w:sz w:val="20"/>
          <w:szCs w:val="20"/>
        </w:rPr>
        <w:t xml:space="preserve">” 3. </w:t>
      </w:r>
      <w:r w:rsidRPr="00B17BBD">
        <w:rPr>
          <w:rFonts w:ascii="Century Gothic" w:hAnsi="Century Gothic" w:cs="Arial"/>
          <w:sz w:val="20"/>
          <w:szCs w:val="20"/>
        </w:rPr>
        <w:t>Strony ustalają, że w przypadku nieprzedłożenia oświadczenia, o którym mowa, w ust. 2 lub niezatrudnienia przy realizacji zamówienia przez Wykonawcę lub Podwykonawcę osób na podstawie umowy o pracę, Zamawiający będzie miał prawo do naliczenia kary umownej w wysokości 0,1 % niewykorzystanej wartości brutto umowy określonej w § 3 ust. 14 umowy.</w:t>
      </w:r>
    </w:p>
    <w:p w14:paraId="1454396F" w14:textId="70297E04" w:rsidR="00C23AD2" w:rsidRPr="00B17BBD" w:rsidRDefault="00C23AD2" w:rsidP="00C23AD2">
      <w:pPr>
        <w:numPr>
          <w:ilvl w:val="0"/>
          <w:numId w:val="37"/>
        </w:numPr>
        <w:tabs>
          <w:tab w:val="left" w:pos="426"/>
        </w:tabs>
        <w:suppressAutoHyphens/>
        <w:spacing w:line="360" w:lineRule="auto"/>
        <w:ind w:left="567" w:hanging="425"/>
        <w:jc w:val="both"/>
        <w:rPr>
          <w:rFonts w:ascii="Century Gothic" w:hAnsi="Century Gothic" w:cs="Arial"/>
          <w:sz w:val="20"/>
          <w:szCs w:val="20"/>
        </w:rPr>
      </w:pPr>
      <w:r w:rsidRPr="00B17BBD">
        <w:rPr>
          <w:rFonts w:ascii="Century Gothic" w:hAnsi="Century Gothic" w:cs="Arial"/>
          <w:sz w:val="20"/>
          <w:szCs w:val="20"/>
        </w:rPr>
        <w:t>Łączna wysokość kar umownych nie przekroczy 20 % wartości umowy.”</w:t>
      </w:r>
    </w:p>
    <w:p w14:paraId="05BD3B91" w14:textId="5C2E926C" w:rsidR="00865F69" w:rsidRPr="00B17BBD" w:rsidRDefault="00865F69" w:rsidP="00865F69">
      <w:pPr>
        <w:spacing w:line="360" w:lineRule="auto"/>
        <w:jc w:val="both"/>
        <w:rPr>
          <w:rFonts w:ascii="Century Gothic" w:hAnsi="Century Gothic" w:cs="Arial"/>
          <w:b/>
          <w:bCs/>
          <w:sz w:val="20"/>
          <w:szCs w:val="20"/>
        </w:rPr>
      </w:pPr>
      <w:r w:rsidRPr="00B17BBD">
        <w:rPr>
          <w:rFonts w:ascii="Century Gothic" w:hAnsi="Century Gothic" w:cs="Arial"/>
          <w:b/>
          <w:bCs/>
          <w:sz w:val="20"/>
          <w:szCs w:val="20"/>
        </w:rPr>
        <w:t>Odpowiedź na pytanie nr 1</w:t>
      </w:r>
      <w:r w:rsidR="00AC1EEB" w:rsidRPr="00B17BBD">
        <w:rPr>
          <w:rFonts w:ascii="Century Gothic" w:hAnsi="Century Gothic" w:cs="Arial"/>
          <w:b/>
          <w:bCs/>
          <w:sz w:val="20"/>
          <w:szCs w:val="20"/>
        </w:rPr>
        <w:t>3</w:t>
      </w:r>
      <w:r w:rsidRPr="00B17BBD">
        <w:rPr>
          <w:rFonts w:ascii="Century Gothic" w:hAnsi="Century Gothic" w:cs="Arial"/>
          <w:b/>
          <w:bCs/>
          <w:sz w:val="20"/>
          <w:szCs w:val="20"/>
        </w:rPr>
        <w:t>:</w:t>
      </w:r>
    </w:p>
    <w:p w14:paraId="043069ED" w14:textId="3E85C175" w:rsidR="004503FA" w:rsidRPr="00B17BBD" w:rsidRDefault="00865F69" w:rsidP="00C716CC">
      <w:pPr>
        <w:spacing w:line="360" w:lineRule="auto"/>
        <w:jc w:val="both"/>
        <w:rPr>
          <w:rFonts w:ascii="Century Gothic" w:eastAsia="Courier New" w:hAnsi="Century Gothic" w:cs="Arial"/>
          <w:sz w:val="20"/>
          <w:szCs w:val="20"/>
        </w:rPr>
      </w:pPr>
      <w:r w:rsidRPr="00B17BBD">
        <w:rPr>
          <w:rFonts w:ascii="Century Gothic" w:eastAsia="Courier New" w:hAnsi="Century Gothic" w:cs="Arial"/>
          <w:sz w:val="20"/>
          <w:szCs w:val="20"/>
        </w:rPr>
        <w:t>Zamawiający wyraża zgodę na modyfikację powyższych zapisów zgodnie z propozycją Wykonawcy.</w:t>
      </w:r>
      <w:r w:rsidR="00D87254" w:rsidRPr="00B17BBD">
        <w:rPr>
          <w:rFonts w:ascii="Century Gothic" w:eastAsia="Courier New" w:hAnsi="Century Gothic" w:cs="Arial"/>
          <w:sz w:val="20"/>
          <w:szCs w:val="20"/>
        </w:rPr>
        <w:t xml:space="preserve"> </w:t>
      </w:r>
      <w:r w:rsidRPr="00B17BBD">
        <w:rPr>
          <w:rFonts w:ascii="Century Gothic" w:eastAsia="Courier New" w:hAnsi="Century Gothic" w:cs="Arial"/>
          <w:sz w:val="20"/>
          <w:szCs w:val="20"/>
        </w:rPr>
        <w:t xml:space="preserve">Zmianie ulega </w:t>
      </w:r>
      <w:r w:rsidR="006A7DEB" w:rsidRPr="00B17BBD">
        <w:rPr>
          <w:rFonts w:ascii="Century Gothic" w:hAnsi="Century Gothic" w:cs="Arial"/>
          <w:sz w:val="20"/>
          <w:szCs w:val="20"/>
        </w:rPr>
        <w:t xml:space="preserve">§ 2 pkt 3 i 4 </w:t>
      </w:r>
      <w:r w:rsidR="00AB48D0">
        <w:rPr>
          <w:rFonts w:ascii="Century Gothic" w:hAnsi="Century Gothic" w:cs="Arial"/>
          <w:sz w:val="20"/>
          <w:szCs w:val="20"/>
        </w:rPr>
        <w:t>Z</w:t>
      </w:r>
      <w:r w:rsidR="00D87254" w:rsidRPr="00B17BBD">
        <w:rPr>
          <w:rFonts w:ascii="Century Gothic" w:hAnsi="Century Gothic" w:cs="Arial"/>
          <w:sz w:val="20"/>
          <w:szCs w:val="20"/>
        </w:rPr>
        <w:t>ałącznika nr 2 do Ogłoszenia</w:t>
      </w:r>
      <w:r w:rsidR="00AB48D0">
        <w:rPr>
          <w:rFonts w:ascii="Century Gothic" w:hAnsi="Century Gothic" w:cs="Arial"/>
          <w:sz w:val="20"/>
          <w:szCs w:val="20"/>
        </w:rPr>
        <w:t>.</w:t>
      </w:r>
      <w:r w:rsidR="00D87254" w:rsidRPr="00B17BBD">
        <w:rPr>
          <w:rFonts w:ascii="Century Gothic" w:hAnsi="Century Gothic" w:cs="Arial"/>
          <w:sz w:val="20"/>
          <w:szCs w:val="20"/>
        </w:rPr>
        <w:t xml:space="preserve"> </w:t>
      </w:r>
    </w:p>
    <w:p w14:paraId="13E01566" w14:textId="156F331B" w:rsidR="004503FA" w:rsidRDefault="004503FA" w:rsidP="00D36E59">
      <w:pPr>
        <w:widowControl w:val="0"/>
        <w:rPr>
          <w:rFonts w:ascii="Century Gothic" w:hAnsi="Century Gothic" w:cs="Arial"/>
          <w:color w:val="000000"/>
          <w:sz w:val="20"/>
          <w:szCs w:val="20"/>
        </w:rPr>
      </w:pPr>
    </w:p>
    <w:p w14:paraId="6608587D" w14:textId="6937B0C3" w:rsidR="00471E83" w:rsidRDefault="00471E83" w:rsidP="00D36E59">
      <w:pPr>
        <w:widowControl w:val="0"/>
        <w:rPr>
          <w:rFonts w:ascii="Century Gothic" w:hAnsi="Century Gothic" w:cs="Arial"/>
          <w:color w:val="000000"/>
          <w:sz w:val="20"/>
          <w:szCs w:val="20"/>
        </w:rPr>
      </w:pPr>
    </w:p>
    <w:p w14:paraId="12BE8421" w14:textId="77777777" w:rsidR="00471E83" w:rsidRPr="00471E83" w:rsidRDefault="00471E83" w:rsidP="00471E83">
      <w:pPr>
        <w:keepNext/>
        <w:spacing w:before="240" w:after="60"/>
        <w:ind w:left="5240" w:firstLine="424"/>
        <w:outlineLvl w:val="3"/>
        <w:rPr>
          <w:rFonts w:ascii="Century Gothic" w:eastAsia="Calibri" w:hAnsi="Century Gothic"/>
          <w:b/>
          <w:sz w:val="20"/>
          <w:szCs w:val="20"/>
        </w:rPr>
      </w:pPr>
      <w:r w:rsidRPr="00471E83">
        <w:rPr>
          <w:rFonts w:ascii="Century Gothic" w:eastAsia="Calibri" w:hAnsi="Century Gothic"/>
          <w:b/>
          <w:sz w:val="20"/>
          <w:szCs w:val="20"/>
        </w:rPr>
        <w:t>Zatwierdzam:</w:t>
      </w:r>
    </w:p>
    <w:p w14:paraId="31DFA9A6" w14:textId="77777777" w:rsidR="00471E83" w:rsidRPr="00471E83" w:rsidRDefault="00471E83" w:rsidP="00471E83">
      <w:pPr>
        <w:ind w:right="-427"/>
        <w:jc w:val="center"/>
        <w:rPr>
          <w:rFonts w:ascii="Century Gothic" w:eastAsia="Calibri" w:hAnsi="Century Gothic" w:cs="Arial"/>
          <w:sz w:val="20"/>
          <w:szCs w:val="20"/>
        </w:rPr>
      </w:pPr>
      <w:r w:rsidRPr="00471E83">
        <w:rPr>
          <w:rFonts w:ascii="Century Gothic" w:eastAsia="Calibri" w:hAnsi="Century Gothic" w:cs="Arial"/>
        </w:rPr>
        <w:tab/>
      </w:r>
      <w:r w:rsidRPr="00471E83">
        <w:rPr>
          <w:rFonts w:ascii="Century Gothic" w:eastAsia="Calibri" w:hAnsi="Century Gothic" w:cs="Arial"/>
        </w:rPr>
        <w:tab/>
      </w:r>
      <w:r w:rsidRPr="00471E83">
        <w:rPr>
          <w:rFonts w:ascii="Century Gothic" w:eastAsia="Calibri" w:hAnsi="Century Gothic" w:cs="Arial"/>
        </w:rPr>
        <w:tab/>
      </w:r>
      <w:r w:rsidRPr="00471E83">
        <w:rPr>
          <w:rFonts w:ascii="Century Gothic" w:eastAsia="Calibri" w:hAnsi="Century Gothic" w:cs="Arial"/>
        </w:rPr>
        <w:tab/>
      </w:r>
      <w:r w:rsidRPr="00471E83">
        <w:rPr>
          <w:rFonts w:ascii="Century Gothic" w:eastAsia="Calibri" w:hAnsi="Century Gothic" w:cs="Arial"/>
        </w:rPr>
        <w:tab/>
      </w:r>
      <w:r w:rsidRPr="00471E83">
        <w:rPr>
          <w:rFonts w:ascii="Century Gothic" w:eastAsia="Calibri" w:hAnsi="Century Gothic" w:cs="Arial"/>
          <w:sz w:val="20"/>
          <w:szCs w:val="20"/>
        </w:rPr>
        <w:t xml:space="preserve">Beata </w:t>
      </w:r>
      <w:proofErr w:type="spellStart"/>
      <w:r w:rsidRPr="00471E83">
        <w:rPr>
          <w:rFonts w:ascii="Century Gothic" w:eastAsia="Calibri" w:hAnsi="Century Gothic" w:cs="Arial"/>
          <w:sz w:val="20"/>
          <w:szCs w:val="20"/>
        </w:rPr>
        <w:t>Macyszyn</w:t>
      </w:r>
      <w:proofErr w:type="spellEnd"/>
      <w:r w:rsidRPr="00471E83">
        <w:rPr>
          <w:rFonts w:ascii="Century Gothic" w:eastAsia="Calibri" w:hAnsi="Century Gothic" w:cs="Arial"/>
          <w:sz w:val="20"/>
          <w:szCs w:val="20"/>
        </w:rPr>
        <w:t xml:space="preserve"> – Z-ca Dyrektora </w:t>
      </w:r>
    </w:p>
    <w:p w14:paraId="6C7C1FF7" w14:textId="77777777" w:rsidR="00471E83" w:rsidRPr="00471E83" w:rsidRDefault="00471E83" w:rsidP="00471E83">
      <w:pPr>
        <w:ind w:left="3545" w:right="-427" w:firstLine="709"/>
        <w:jc w:val="center"/>
        <w:rPr>
          <w:rFonts w:ascii="Century Gothic" w:eastAsia="Calibri" w:hAnsi="Century Gothic" w:cs="Arial"/>
          <w:sz w:val="20"/>
          <w:szCs w:val="20"/>
        </w:rPr>
      </w:pPr>
      <w:r w:rsidRPr="00471E83">
        <w:rPr>
          <w:rFonts w:ascii="Century Gothic" w:eastAsia="Calibri" w:hAnsi="Century Gothic" w:cs="Arial"/>
          <w:sz w:val="20"/>
          <w:szCs w:val="20"/>
        </w:rPr>
        <w:t>ds. Organizacyjnych</w:t>
      </w:r>
      <w:r w:rsidRPr="00471E83">
        <w:rPr>
          <w:rFonts w:ascii="Century Gothic" w:eastAsia="Calibri" w:hAnsi="Century Gothic" w:cs="Arial"/>
          <w:sz w:val="22"/>
          <w:szCs w:val="22"/>
        </w:rPr>
        <w:tab/>
      </w:r>
    </w:p>
    <w:p w14:paraId="70E33EB0" w14:textId="77777777" w:rsidR="00471E83" w:rsidRPr="00471E83" w:rsidRDefault="00471E83" w:rsidP="00471E83">
      <w:pPr>
        <w:ind w:left="240"/>
        <w:rPr>
          <w:rFonts w:ascii="Century Gothic" w:hAnsi="Century Gothic"/>
          <w:sz w:val="18"/>
          <w:szCs w:val="18"/>
        </w:rPr>
      </w:pP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r>
      <w:r w:rsidRPr="00471E83">
        <w:rPr>
          <w:rFonts w:ascii="Century Gothic" w:hAnsi="Century Gothic"/>
          <w:sz w:val="20"/>
          <w:szCs w:val="20"/>
        </w:rPr>
        <w:tab/>
        <w:t>/ podpis na oryginale/</w:t>
      </w:r>
    </w:p>
    <w:p w14:paraId="188524A0" w14:textId="77777777" w:rsidR="00471E83" w:rsidRPr="00B17BBD" w:rsidRDefault="00471E83" w:rsidP="00D36E59">
      <w:pPr>
        <w:widowControl w:val="0"/>
        <w:rPr>
          <w:rFonts w:ascii="Century Gothic" w:hAnsi="Century Gothic" w:cs="Arial"/>
          <w:color w:val="000000"/>
          <w:sz w:val="20"/>
          <w:szCs w:val="20"/>
        </w:rPr>
      </w:pPr>
    </w:p>
    <w:sectPr w:rsidR="00471E83" w:rsidRPr="00B17B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2C81" w14:textId="77777777" w:rsidR="00D12651" w:rsidRDefault="00D12651" w:rsidP="008D2DFB">
      <w:r>
        <w:separator/>
      </w:r>
    </w:p>
  </w:endnote>
  <w:endnote w:type="continuationSeparator" w:id="0">
    <w:p w14:paraId="3E55E18E" w14:textId="77777777" w:rsidR="00D12651" w:rsidRDefault="00D12651" w:rsidP="008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81285"/>
      <w:docPartObj>
        <w:docPartGallery w:val="Page Numbers (Bottom of Page)"/>
        <w:docPartUnique/>
      </w:docPartObj>
    </w:sdtPr>
    <w:sdtEndPr/>
    <w:sdtContent>
      <w:p w14:paraId="6EF5BD54" w14:textId="4C8E9A79" w:rsidR="008D2DFB" w:rsidRDefault="008D2DFB">
        <w:pPr>
          <w:pStyle w:val="Stopka"/>
          <w:jc w:val="right"/>
        </w:pPr>
        <w:r>
          <w:fldChar w:fldCharType="begin"/>
        </w:r>
        <w:r>
          <w:instrText>PAGE   \* MERGEFORMAT</w:instrText>
        </w:r>
        <w:r>
          <w:fldChar w:fldCharType="separate"/>
        </w:r>
        <w:r>
          <w:t>2</w:t>
        </w:r>
        <w:r>
          <w:fldChar w:fldCharType="end"/>
        </w:r>
      </w:p>
    </w:sdtContent>
  </w:sdt>
  <w:p w14:paraId="5F0CC3E9" w14:textId="77777777" w:rsidR="008D2DFB" w:rsidRDefault="008D2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68E1" w14:textId="77777777" w:rsidR="00D12651" w:rsidRDefault="00D12651" w:rsidP="008D2DFB">
      <w:r>
        <w:separator/>
      </w:r>
    </w:p>
  </w:footnote>
  <w:footnote w:type="continuationSeparator" w:id="0">
    <w:p w14:paraId="0B1EB3CB" w14:textId="77777777" w:rsidR="00D12651" w:rsidRDefault="00D12651" w:rsidP="008D2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8F6D800"/>
    <w:name w:val="WW8Num5"/>
    <w:lvl w:ilvl="0">
      <w:start w:val="1"/>
      <w:numFmt w:val="decimal"/>
      <w:lvlText w:val="%1."/>
      <w:lvlJc w:val="left"/>
      <w:pPr>
        <w:tabs>
          <w:tab w:val="num" w:pos="363"/>
        </w:tabs>
        <w:ind w:left="363" w:hanging="363"/>
      </w:pPr>
      <w:rPr>
        <w:rFonts w:ascii="TimesNewRoman" w:eastAsia="Calibri" w:hAnsi="TimesNewRoman" w:cs="Tahoma"/>
        <w:b w:val="0"/>
        <w:i w:val="0"/>
        <w:strike w:val="0"/>
        <w:dstrike w:val="0"/>
        <w:color w:val="auto"/>
        <w:kern w:val="1"/>
        <w:szCs w:val="24"/>
        <w:lang w:eastAsia="en-US"/>
      </w:rPr>
    </w:lvl>
    <w:lvl w:ilvl="1">
      <w:start w:val="1"/>
      <w:numFmt w:val="decimal"/>
      <w:lvlText w:val="%2."/>
      <w:lvlJc w:val="left"/>
      <w:pPr>
        <w:tabs>
          <w:tab w:val="num" w:pos="1080"/>
        </w:tabs>
        <w:ind w:left="1080" w:hanging="360"/>
      </w:pPr>
      <w:rPr>
        <w:rFonts w:eastAsia="Calibri" w:cs="Tahoma"/>
        <w:b w:val="0"/>
        <w:bCs w:val="0"/>
        <w:i w:val="0"/>
        <w:iCs w:val="0"/>
        <w:strike w:val="0"/>
        <w:dstrike w:val="0"/>
        <w:sz w:val="24"/>
        <w:szCs w:val="24"/>
        <w:shd w:val="clear" w:color="auto" w:fill="FFFF00"/>
        <w:lang w:val="pl-PL" w:eastAsia="en-US"/>
      </w:rPr>
    </w:lvl>
    <w:lvl w:ilvl="2">
      <w:start w:val="1"/>
      <w:numFmt w:val="decimal"/>
      <w:lvlText w:val="%3."/>
      <w:lvlJc w:val="left"/>
      <w:pPr>
        <w:tabs>
          <w:tab w:val="num" w:pos="1440"/>
        </w:tabs>
        <w:ind w:left="1440" w:hanging="360"/>
      </w:pPr>
      <w:rPr>
        <w:rFonts w:eastAsia="Calibri" w:cs="Tahoma"/>
        <w:b w:val="0"/>
        <w:bCs w:val="0"/>
        <w:i w:val="0"/>
        <w:iCs w:val="0"/>
        <w:strike w:val="0"/>
        <w:dstrike w:val="0"/>
        <w:sz w:val="24"/>
        <w:szCs w:val="24"/>
        <w:shd w:val="clear" w:color="auto" w:fill="FFFF00"/>
        <w:lang w:val="pl-PL" w:eastAsia="en-US"/>
      </w:rPr>
    </w:lvl>
    <w:lvl w:ilvl="3">
      <w:start w:val="1"/>
      <w:numFmt w:val="decimal"/>
      <w:lvlText w:val="%4."/>
      <w:lvlJc w:val="left"/>
      <w:pPr>
        <w:tabs>
          <w:tab w:val="num" w:pos="1800"/>
        </w:tabs>
        <w:ind w:left="1800" w:hanging="360"/>
      </w:pPr>
      <w:rPr>
        <w:rFonts w:eastAsia="Calibri" w:cs="Tahoma"/>
        <w:b w:val="0"/>
        <w:bCs w:val="0"/>
        <w:i w:val="0"/>
        <w:iCs w:val="0"/>
        <w:strike w:val="0"/>
        <w:dstrike w:val="0"/>
        <w:sz w:val="24"/>
        <w:szCs w:val="24"/>
        <w:shd w:val="clear" w:color="auto" w:fill="FFFF00"/>
        <w:lang w:val="pl-PL" w:eastAsia="en-US"/>
      </w:rPr>
    </w:lvl>
    <w:lvl w:ilvl="4">
      <w:start w:val="1"/>
      <w:numFmt w:val="decimal"/>
      <w:lvlText w:val="%5."/>
      <w:lvlJc w:val="left"/>
      <w:pPr>
        <w:tabs>
          <w:tab w:val="num" w:pos="2160"/>
        </w:tabs>
        <w:ind w:left="2160" w:hanging="360"/>
      </w:pPr>
      <w:rPr>
        <w:rFonts w:eastAsia="Calibri" w:cs="Tahoma"/>
        <w:b w:val="0"/>
        <w:bCs w:val="0"/>
        <w:i w:val="0"/>
        <w:iCs w:val="0"/>
        <w:strike w:val="0"/>
        <w:dstrike w:val="0"/>
        <w:sz w:val="24"/>
        <w:szCs w:val="24"/>
        <w:shd w:val="clear" w:color="auto" w:fill="FFFF00"/>
        <w:lang w:val="pl-PL" w:eastAsia="en-US"/>
      </w:rPr>
    </w:lvl>
    <w:lvl w:ilvl="5">
      <w:start w:val="1"/>
      <w:numFmt w:val="decimal"/>
      <w:lvlText w:val="%6."/>
      <w:lvlJc w:val="left"/>
      <w:pPr>
        <w:tabs>
          <w:tab w:val="num" w:pos="2520"/>
        </w:tabs>
        <w:ind w:left="2520" w:hanging="360"/>
      </w:pPr>
      <w:rPr>
        <w:rFonts w:eastAsia="Calibri" w:cs="Tahoma"/>
        <w:b w:val="0"/>
        <w:bCs w:val="0"/>
        <w:i w:val="0"/>
        <w:iCs w:val="0"/>
        <w:strike w:val="0"/>
        <w:dstrike w:val="0"/>
        <w:sz w:val="24"/>
        <w:szCs w:val="24"/>
        <w:shd w:val="clear" w:color="auto" w:fill="FFFF00"/>
        <w:lang w:val="pl-PL" w:eastAsia="en-US"/>
      </w:rPr>
    </w:lvl>
    <w:lvl w:ilvl="6">
      <w:start w:val="1"/>
      <w:numFmt w:val="decimal"/>
      <w:lvlText w:val="%7."/>
      <w:lvlJc w:val="left"/>
      <w:pPr>
        <w:tabs>
          <w:tab w:val="num" w:pos="2880"/>
        </w:tabs>
        <w:ind w:left="2880" w:hanging="360"/>
      </w:pPr>
      <w:rPr>
        <w:rFonts w:eastAsia="Calibri" w:cs="Tahoma"/>
        <w:b w:val="0"/>
        <w:bCs w:val="0"/>
        <w:i w:val="0"/>
        <w:iCs w:val="0"/>
        <w:strike w:val="0"/>
        <w:dstrike w:val="0"/>
        <w:sz w:val="24"/>
        <w:szCs w:val="24"/>
        <w:shd w:val="clear" w:color="auto" w:fill="FFFF00"/>
        <w:lang w:val="pl-PL" w:eastAsia="en-US"/>
      </w:rPr>
    </w:lvl>
    <w:lvl w:ilvl="7">
      <w:start w:val="1"/>
      <w:numFmt w:val="decimal"/>
      <w:lvlText w:val="%8."/>
      <w:lvlJc w:val="left"/>
      <w:pPr>
        <w:tabs>
          <w:tab w:val="num" w:pos="3240"/>
        </w:tabs>
        <w:ind w:left="3240" w:hanging="360"/>
      </w:pPr>
      <w:rPr>
        <w:rFonts w:eastAsia="Calibri" w:cs="Tahoma"/>
        <w:b w:val="0"/>
        <w:bCs w:val="0"/>
        <w:i w:val="0"/>
        <w:iCs w:val="0"/>
        <w:strike w:val="0"/>
        <w:dstrike w:val="0"/>
        <w:sz w:val="24"/>
        <w:szCs w:val="24"/>
        <w:shd w:val="clear" w:color="auto" w:fill="FFFF00"/>
        <w:lang w:val="pl-PL" w:eastAsia="en-US"/>
      </w:rPr>
    </w:lvl>
    <w:lvl w:ilvl="8">
      <w:start w:val="1"/>
      <w:numFmt w:val="decimal"/>
      <w:lvlText w:val="%9."/>
      <w:lvlJc w:val="left"/>
      <w:pPr>
        <w:tabs>
          <w:tab w:val="num" w:pos="3600"/>
        </w:tabs>
        <w:ind w:left="3600" w:hanging="360"/>
      </w:pPr>
      <w:rPr>
        <w:rFonts w:eastAsia="Calibri" w:cs="Tahoma"/>
        <w:b w:val="0"/>
        <w:bCs w:val="0"/>
        <w:i w:val="0"/>
        <w:iCs w:val="0"/>
        <w:strike w:val="0"/>
        <w:dstrike w:val="0"/>
        <w:sz w:val="24"/>
        <w:szCs w:val="24"/>
        <w:shd w:val="clear" w:color="auto" w:fill="FFFF00"/>
        <w:lang w:val="pl-PL" w:eastAsia="en-US"/>
      </w:rPr>
    </w:lvl>
  </w:abstractNum>
  <w:abstractNum w:abstractNumId="1" w15:restartNumberingAfterBreak="0">
    <w:nsid w:val="00000006"/>
    <w:multiLevelType w:val="multilevel"/>
    <w:tmpl w:val="00000006"/>
    <w:name w:val="WW8Num6"/>
    <w:lvl w:ilvl="0">
      <w:start w:val="1"/>
      <w:numFmt w:val="decimal"/>
      <w:lvlText w:val="%1."/>
      <w:lvlJc w:val="left"/>
      <w:pPr>
        <w:tabs>
          <w:tab w:val="num" w:pos="363"/>
        </w:tabs>
        <w:ind w:left="363" w:hanging="363"/>
      </w:pPr>
      <w:rPr>
        <w:rFonts w:eastAsia="Calibri" w:cs="Tahoma"/>
        <w:b w:val="0"/>
        <w:bCs w:val="0"/>
        <w:sz w:val="24"/>
        <w:szCs w:val="24"/>
        <w:lang w:val="pl-PL" w:eastAsia="en-US"/>
      </w:rPr>
    </w:lvl>
    <w:lvl w:ilvl="1">
      <w:start w:val="1"/>
      <w:numFmt w:val="decimal"/>
      <w:lvlText w:val="%2)"/>
      <w:lvlJc w:val="left"/>
      <w:pPr>
        <w:tabs>
          <w:tab w:val="num" w:pos="720"/>
        </w:tabs>
        <w:ind w:left="720" w:hanging="357"/>
      </w:pPr>
      <w:rPr>
        <w:rFonts w:cs="Tahoma"/>
        <w:sz w:val="24"/>
        <w:szCs w:val="24"/>
        <w:lang w:val="pl-PL" w:eastAsia="en-US"/>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7"/>
    <w:multiLevelType w:val="multilevel"/>
    <w:tmpl w:val="00000007"/>
    <w:name w:val="WW8Num18"/>
    <w:lvl w:ilvl="0">
      <w:start w:val="3"/>
      <w:numFmt w:val="decimal"/>
      <w:lvlText w:val="%1."/>
      <w:lvlJc w:val="left"/>
      <w:pPr>
        <w:tabs>
          <w:tab w:val="num" w:pos="502"/>
        </w:tabs>
        <w:ind w:left="502" w:hanging="360"/>
      </w:pPr>
    </w:lvl>
    <w:lvl w:ilvl="1">
      <w:start w:val="1"/>
      <w:numFmt w:val="decimal"/>
      <w:lvlText w:val="%2)"/>
      <w:lvlJc w:val="left"/>
      <w:pPr>
        <w:tabs>
          <w:tab w:val="num" w:pos="720"/>
        </w:tabs>
        <w:ind w:left="720" w:hanging="360"/>
      </w:pPr>
      <w:rPr>
        <w:color w:val="auto"/>
        <w:sz w:val="22"/>
        <w:szCs w:val="22"/>
      </w:rPr>
    </w:lvl>
    <w:lvl w:ilvl="2">
      <w:start w:val="1"/>
      <w:numFmt w:val="lowerLetter"/>
      <w:lvlText w:val="%3)"/>
      <w:lvlJc w:val="left"/>
      <w:pPr>
        <w:tabs>
          <w:tab w:val="num" w:pos="1080"/>
        </w:tabs>
        <w:ind w:left="1080" w:hanging="360"/>
      </w:pPr>
      <w:rPr>
        <w:color w:val="000000"/>
      </w:rPr>
    </w:lvl>
    <w:lvl w:ilvl="3">
      <w:start w:val="1"/>
      <w:numFmt w:val="bullet"/>
      <w:lvlText w:val=""/>
      <w:lvlJc w:val="left"/>
      <w:pPr>
        <w:tabs>
          <w:tab w:val="num" w:pos="1440"/>
        </w:tabs>
        <w:ind w:left="1440" w:hanging="360"/>
      </w:pPr>
      <w:rPr>
        <w:rFonts w:ascii="Symbol" w:hAnsi="Symbol" w:cs="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363"/>
        </w:tabs>
        <w:ind w:left="363" w:hanging="363"/>
      </w:pPr>
      <w:rPr>
        <w:rFonts w:eastAsia="Calibri" w:cs="Tahoma"/>
        <w:b w:val="0"/>
        <w:bCs w:val="0"/>
        <w:i w:val="0"/>
        <w:iCs w:val="0"/>
        <w:strike w:val="0"/>
        <w:dstrike w:val="0"/>
        <w:color w:val="000000"/>
        <w:sz w:val="24"/>
        <w:szCs w:val="24"/>
        <w:u w:val="none"/>
        <w:effect w:val="none"/>
        <w:lang w:val="pl-PL" w:eastAsia="en-US"/>
      </w:rPr>
    </w:lvl>
    <w:lvl w:ilvl="1">
      <w:start w:val="1"/>
      <w:numFmt w:val="decimal"/>
      <w:lvlText w:val="%2)"/>
      <w:lvlJc w:val="left"/>
      <w:pPr>
        <w:tabs>
          <w:tab w:val="num" w:pos="720"/>
        </w:tabs>
        <w:ind w:left="720" w:hanging="357"/>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00000009"/>
    <w:multiLevelType w:val="multilevel"/>
    <w:tmpl w:val="00000009"/>
    <w:name w:val="WW8Num9"/>
    <w:lvl w:ilvl="0">
      <w:start w:val="1"/>
      <w:numFmt w:val="decimal"/>
      <w:lvlText w:val="%1."/>
      <w:lvlJc w:val="left"/>
      <w:pPr>
        <w:tabs>
          <w:tab w:val="num" w:pos="363"/>
        </w:tabs>
        <w:ind w:left="363" w:hanging="363"/>
      </w:pPr>
      <w:rPr>
        <w:rFonts w:ascii="Times New Roman" w:eastAsia="Calibri" w:hAnsi="Times New Roman" w:cs="Tahoma"/>
        <w:b w:val="0"/>
        <w:bCs w:val="0"/>
        <w:strike w:val="0"/>
        <w:dstrike w:val="0"/>
        <w:sz w:val="24"/>
        <w:szCs w:val="24"/>
        <w:lang w:eastAsia="en-US"/>
      </w:rPr>
    </w:lvl>
    <w:lvl w:ilvl="1">
      <w:start w:val="1"/>
      <w:numFmt w:val="decimal"/>
      <w:lvlText w:val="%2)"/>
      <w:lvlJc w:val="left"/>
      <w:pPr>
        <w:tabs>
          <w:tab w:val="num" w:pos="1080"/>
        </w:tabs>
        <w:ind w:left="1080" w:hanging="360"/>
      </w:pPr>
      <w:rPr>
        <w:rFonts w:eastAsia="Times New Roman" w:cs="Tahoma"/>
      </w:rPr>
    </w:lvl>
    <w:lvl w:ilvl="2">
      <w:start w:val="1"/>
      <w:numFmt w:val="decimal"/>
      <w:lvlText w:val="%3."/>
      <w:lvlJc w:val="left"/>
      <w:pPr>
        <w:tabs>
          <w:tab w:val="num" w:pos="1440"/>
        </w:tabs>
        <w:ind w:left="144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3">
      <w:start w:val="1"/>
      <w:numFmt w:val="decimal"/>
      <w:lvlText w:val="%4."/>
      <w:lvlJc w:val="left"/>
      <w:pPr>
        <w:tabs>
          <w:tab w:val="num" w:pos="1800"/>
        </w:tabs>
        <w:ind w:left="180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4">
      <w:start w:val="1"/>
      <w:numFmt w:val="decimal"/>
      <w:lvlText w:val="%5."/>
      <w:lvlJc w:val="left"/>
      <w:pPr>
        <w:tabs>
          <w:tab w:val="num" w:pos="2160"/>
        </w:tabs>
        <w:ind w:left="216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5">
      <w:start w:val="1"/>
      <w:numFmt w:val="decimal"/>
      <w:lvlText w:val="%6."/>
      <w:lvlJc w:val="left"/>
      <w:pPr>
        <w:tabs>
          <w:tab w:val="num" w:pos="2520"/>
        </w:tabs>
        <w:ind w:left="252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6">
      <w:start w:val="1"/>
      <w:numFmt w:val="decimal"/>
      <w:lvlText w:val="%7."/>
      <w:lvlJc w:val="left"/>
      <w:pPr>
        <w:tabs>
          <w:tab w:val="num" w:pos="2880"/>
        </w:tabs>
        <w:ind w:left="288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7">
      <w:start w:val="1"/>
      <w:numFmt w:val="decimal"/>
      <w:lvlText w:val="%8."/>
      <w:lvlJc w:val="left"/>
      <w:pPr>
        <w:tabs>
          <w:tab w:val="num" w:pos="3240"/>
        </w:tabs>
        <w:ind w:left="324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lvl w:ilvl="8">
      <w:start w:val="1"/>
      <w:numFmt w:val="decimal"/>
      <w:lvlText w:val="%9."/>
      <w:lvlJc w:val="left"/>
      <w:pPr>
        <w:tabs>
          <w:tab w:val="num" w:pos="3600"/>
        </w:tabs>
        <w:ind w:left="3600" w:hanging="360"/>
      </w:pPr>
      <w:rPr>
        <w:rFonts w:ascii="Times New Roman" w:eastAsia="Calibri" w:hAnsi="Times New Roman" w:cs="Tahoma"/>
        <w:b w:val="0"/>
        <w:bCs w:val="0"/>
        <w:smallCaps/>
        <w:strike w:val="0"/>
        <w:dstrike w:val="0"/>
        <w:color w:val="000000"/>
        <w:sz w:val="24"/>
        <w:szCs w:val="20"/>
        <w:shd w:val="clear" w:color="auto" w:fill="FFFF00"/>
        <w:lang w:val="pl-PL" w:eastAsia="en-US"/>
      </w:rPr>
    </w:lvl>
  </w:abstractNum>
  <w:abstractNum w:abstractNumId="5" w15:restartNumberingAfterBreak="0">
    <w:nsid w:val="007D6A2D"/>
    <w:multiLevelType w:val="hybridMultilevel"/>
    <w:tmpl w:val="19C26730"/>
    <w:lvl w:ilvl="0" w:tplc="63CC0B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9B4D5E"/>
    <w:multiLevelType w:val="hybridMultilevel"/>
    <w:tmpl w:val="1FF2DCC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01C9210C"/>
    <w:multiLevelType w:val="hybridMultilevel"/>
    <w:tmpl w:val="3ED01A54"/>
    <w:name w:val="WW8Num222322"/>
    <w:lvl w:ilvl="0" w:tplc="5BC027D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CC534C"/>
    <w:multiLevelType w:val="hybridMultilevel"/>
    <w:tmpl w:val="84DEE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AE62A7"/>
    <w:multiLevelType w:val="hybridMultilevel"/>
    <w:tmpl w:val="D910F914"/>
    <w:lvl w:ilvl="0" w:tplc="417A6F26">
      <w:start w:val="1"/>
      <w:numFmt w:val="decimal"/>
      <w:lvlText w:val="%1."/>
      <w:lvlJc w:val="left"/>
      <w:pPr>
        <w:ind w:left="360" w:hanging="360"/>
      </w:pPr>
      <w:rPr>
        <w:rFonts w:ascii="Arial" w:hAnsi="Arial" w:cs="Arial" w:hint="default"/>
        <w:color w:val="auto"/>
        <w:sz w:val="16"/>
        <w:szCs w:val="16"/>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D69DA"/>
    <w:multiLevelType w:val="multilevel"/>
    <w:tmpl w:val="BF6415F8"/>
    <w:lvl w:ilvl="0">
      <w:start w:val="1"/>
      <w:numFmt w:val="decimal"/>
      <w:lvlText w:val="%1."/>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2895"/>
        </w:tabs>
        <w:ind w:left="2895" w:hanging="375"/>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145E010B"/>
    <w:multiLevelType w:val="hybridMultilevel"/>
    <w:tmpl w:val="62FE1B7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C691C7C"/>
    <w:multiLevelType w:val="hybridMultilevel"/>
    <w:tmpl w:val="743E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41951"/>
    <w:multiLevelType w:val="hybridMultilevel"/>
    <w:tmpl w:val="C492B320"/>
    <w:lvl w:ilvl="0" w:tplc="916C8884">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265F5203"/>
    <w:multiLevelType w:val="hybridMultilevel"/>
    <w:tmpl w:val="2FA63ED4"/>
    <w:lvl w:ilvl="0" w:tplc="D20EEE90">
      <w:start w:val="1"/>
      <w:numFmt w:val="lowerLetter"/>
      <w:lvlText w:val="%1)"/>
      <w:lvlJc w:val="left"/>
      <w:pPr>
        <w:tabs>
          <w:tab w:val="num" w:pos="1533"/>
        </w:tabs>
        <w:ind w:left="1533" w:hanging="825"/>
      </w:pPr>
      <w:rPr>
        <w:b w:val="0"/>
        <w:bCs/>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285455C1"/>
    <w:multiLevelType w:val="hybridMultilevel"/>
    <w:tmpl w:val="C082F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621FB"/>
    <w:multiLevelType w:val="multilevel"/>
    <w:tmpl w:val="A57060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D023BCE"/>
    <w:multiLevelType w:val="multilevel"/>
    <w:tmpl w:val="7BE446C8"/>
    <w:name w:val="WW8Num1722"/>
    <w:lvl w:ilvl="0">
      <w:start w:val="1"/>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F61379"/>
    <w:multiLevelType w:val="hybridMultilevel"/>
    <w:tmpl w:val="4176DC5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907157"/>
    <w:multiLevelType w:val="multilevel"/>
    <w:tmpl w:val="F4587ED0"/>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BA12347"/>
    <w:multiLevelType w:val="hybridMultilevel"/>
    <w:tmpl w:val="3FD8A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91D69"/>
    <w:multiLevelType w:val="hybridMultilevel"/>
    <w:tmpl w:val="EC8696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2B4199C"/>
    <w:multiLevelType w:val="multilevel"/>
    <w:tmpl w:val="5ABC3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7043BB"/>
    <w:multiLevelType w:val="hybridMultilevel"/>
    <w:tmpl w:val="15CC8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D44B1"/>
    <w:multiLevelType w:val="hybridMultilevel"/>
    <w:tmpl w:val="6D2A3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4A2D56"/>
    <w:multiLevelType w:val="hybridMultilevel"/>
    <w:tmpl w:val="D9FC5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64210"/>
    <w:multiLevelType w:val="multilevel"/>
    <w:tmpl w:val="400EB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E43F92"/>
    <w:multiLevelType w:val="hybridMultilevel"/>
    <w:tmpl w:val="A5343298"/>
    <w:lvl w:ilvl="0" w:tplc="77929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3D1630E"/>
    <w:multiLevelType w:val="hybridMultilevel"/>
    <w:tmpl w:val="4D4CABB4"/>
    <w:lvl w:ilvl="0" w:tplc="9D7636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A129F3"/>
    <w:multiLevelType w:val="hybridMultilevel"/>
    <w:tmpl w:val="B1B2AD54"/>
    <w:lvl w:ilvl="0" w:tplc="8BDCEEB8">
      <w:start w:val="1"/>
      <w:numFmt w:val="lowerLetter"/>
      <w:lvlText w:val="%1)"/>
      <w:lvlJc w:val="left"/>
      <w:pPr>
        <w:ind w:left="1770" w:hanging="360"/>
      </w:pPr>
      <w:rPr>
        <w:rFonts w:ascii="Symbol" w:eastAsia="Symbol" w:hAnsi="Symbol" w:cs="Courier New" w:hint="default"/>
        <w:color w:val="auto"/>
        <w:sz w:val="22"/>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num w:numId="1" w16cid:durableId="7400597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12004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2747">
    <w:abstractNumId w:val="5"/>
  </w:num>
  <w:num w:numId="4" w16cid:durableId="95636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4987431">
    <w:abstractNumId w:val="24"/>
  </w:num>
  <w:num w:numId="6" w16cid:durableId="71123182">
    <w:abstractNumId w:val="17"/>
  </w:num>
  <w:num w:numId="7" w16cid:durableId="1233273865">
    <w:abstractNumId w:val="29"/>
  </w:num>
  <w:num w:numId="8" w16cid:durableId="191068231">
    <w:abstractNumId w:val="20"/>
  </w:num>
  <w:num w:numId="9" w16cid:durableId="590511459">
    <w:abstractNumId w:val="28"/>
  </w:num>
  <w:num w:numId="10" w16cid:durableId="1659844374">
    <w:abstractNumId w:val="26"/>
  </w:num>
  <w:num w:numId="11" w16cid:durableId="1353724339">
    <w:abstractNumId w:val="9"/>
  </w:num>
  <w:num w:numId="12" w16cid:durableId="1792168110">
    <w:abstractNumId w:val="3"/>
  </w:num>
  <w:num w:numId="13" w16cid:durableId="2083677202">
    <w:abstractNumId w:val="22"/>
  </w:num>
  <w:num w:numId="14" w16cid:durableId="1892689084">
    <w:abstractNumId w:val="31"/>
  </w:num>
  <w:num w:numId="15" w16cid:durableId="1758134689">
    <w:abstractNumId w:val="21"/>
  </w:num>
  <w:num w:numId="16" w16cid:durableId="682318102">
    <w:abstractNumId w:val="25"/>
  </w:num>
  <w:num w:numId="17" w16cid:durableId="1912227782">
    <w:abstractNumId w:val="15"/>
  </w:num>
  <w:num w:numId="18" w16cid:durableId="110168435">
    <w:abstractNumId w:val="7"/>
  </w:num>
  <w:num w:numId="19" w16cid:durableId="1895386291">
    <w:abstractNumId w:val="4"/>
  </w:num>
  <w:num w:numId="20" w16cid:durableId="11612391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758783">
    <w:abstractNumId w:val="30"/>
  </w:num>
  <w:num w:numId="22" w16cid:durableId="603270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3587169">
    <w:abstractNumId w:val="12"/>
  </w:num>
  <w:num w:numId="24" w16cid:durableId="1215003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3161184">
    <w:abstractNumId w:val="17"/>
  </w:num>
  <w:num w:numId="26" w16cid:durableId="1160927537">
    <w:abstractNumId w:val="29"/>
  </w:num>
  <w:num w:numId="27" w16cid:durableId="185579897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82249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4466843">
    <w:abstractNumId w:val="13"/>
  </w:num>
  <w:num w:numId="30" w16cid:durableId="158814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20803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3454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1745794">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0884510">
    <w:abstractNumId w:val="16"/>
  </w:num>
  <w:num w:numId="35" w16cid:durableId="1248617973">
    <w:abstractNumId w:val="6"/>
  </w:num>
  <w:num w:numId="36" w16cid:durableId="43992300">
    <w:abstractNumId w:val="8"/>
  </w:num>
  <w:num w:numId="37" w16cid:durableId="165158964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082337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F6"/>
    <w:rsid w:val="00011602"/>
    <w:rsid w:val="00044A06"/>
    <w:rsid w:val="0005123E"/>
    <w:rsid w:val="000733F6"/>
    <w:rsid w:val="00074DA1"/>
    <w:rsid w:val="000942A6"/>
    <w:rsid w:val="000B1B99"/>
    <w:rsid w:val="000B4A9C"/>
    <w:rsid w:val="000E369B"/>
    <w:rsid w:val="001350C3"/>
    <w:rsid w:val="001962EF"/>
    <w:rsid w:val="00196C87"/>
    <w:rsid w:val="001D29AA"/>
    <w:rsid w:val="001E19E2"/>
    <w:rsid w:val="0020072E"/>
    <w:rsid w:val="0020543A"/>
    <w:rsid w:val="00242F23"/>
    <w:rsid w:val="0025114D"/>
    <w:rsid w:val="002A5BC4"/>
    <w:rsid w:val="002D1C33"/>
    <w:rsid w:val="002D6098"/>
    <w:rsid w:val="00306A06"/>
    <w:rsid w:val="00317E12"/>
    <w:rsid w:val="0032608E"/>
    <w:rsid w:val="00397167"/>
    <w:rsid w:val="003A5169"/>
    <w:rsid w:val="003A6033"/>
    <w:rsid w:val="003B7C89"/>
    <w:rsid w:val="003C34FC"/>
    <w:rsid w:val="004001F1"/>
    <w:rsid w:val="00407272"/>
    <w:rsid w:val="00413A31"/>
    <w:rsid w:val="004503FA"/>
    <w:rsid w:val="00471E83"/>
    <w:rsid w:val="004F0442"/>
    <w:rsid w:val="004F05A2"/>
    <w:rsid w:val="00525A41"/>
    <w:rsid w:val="005335F5"/>
    <w:rsid w:val="0054208D"/>
    <w:rsid w:val="00557A3E"/>
    <w:rsid w:val="005626AC"/>
    <w:rsid w:val="005B2ECA"/>
    <w:rsid w:val="005D0F32"/>
    <w:rsid w:val="00606718"/>
    <w:rsid w:val="00606A14"/>
    <w:rsid w:val="00606B04"/>
    <w:rsid w:val="00610059"/>
    <w:rsid w:val="00621D5A"/>
    <w:rsid w:val="00625134"/>
    <w:rsid w:val="00677060"/>
    <w:rsid w:val="006849A2"/>
    <w:rsid w:val="006A7DEB"/>
    <w:rsid w:val="006C2975"/>
    <w:rsid w:val="006C5B8A"/>
    <w:rsid w:val="006C7D0B"/>
    <w:rsid w:val="007244DA"/>
    <w:rsid w:val="00761327"/>
    <w:rsid w:val="007637EB"/>
    <w:rsid w:val="00773E5A"/>
    <w:rsid w:val="0078176B"/>
    <w:rsid w:val="007A322A"/>
    <w:rsid w:val="007A73E8"/>
    <w:rsid w:val="008124B2"/>
    <w:rsid w:val="00822BBB"/>
    <w:rsid w:val="00856F3D"/>
    <w:rsid w:val="00857790"/>
    <w:rsid w:val="00865F69"/>
    <w:rsid w:val="00867A41"/>
    <w:rsid w:val="00895006"/>
    <w:rsid w:val="008D2DFB"/>
    <w:rsid w:val="008E20F1"/>
    <w:rsid w:val="008E698F"/>
    <w:rsid w:val="009366D2"/>
    <w:rsid w:val="00955406"/>
    <w:rsid w:val="00964C77"/>
    <w:rsid w:val="00967745"/>
    <w:rsid w:val="00967999"/>
    <w:rsid w:val="00982F56"/>
    <w:rsid w:val="009910A2"/>
    <w:rsid w:val="00994203"/>
    <w:rsid w:val="009E390F"/>
    <w:rsid w:val="00A22AFF"/>
    <w:rsid w:val="00A421E5"/>
    <w:rsid w:val="00A9101D"/>
    <w:rsid w:val="00AB48D0"/>
    <w:rsid w:val="00AC1EEB"/>
    <w:rsid w:val="00AF5275"/>
    <w:rsid w:val="00AF6CBA"/>
    <w:rsid w:val="00B17BBD"/>
    <w:rsid w:val="00B317DF"/>
    <w:rsid w:val="00B638AE"/>
    <w:rsid w:val="00BC6ED4"/>
    <w:rsid w:val="00C067A0"/>
    <w:rsid w:val="00C1279A"/>
    <w:rsid w:val="00C23AD2"/>
    <w:rsid w:val="00C32C42"/>
    <w:rsid w:val="00C62201"/>
    <w:rsid w:val="00C716CC"/>
    <w:rsid w:val="00C84A30"/>
    <w:rsid w:val="00CA0283"/>
    <w:rsid w:val="00CB47CE"/>
    <w:rsid w:val="00D12651"/>
    <w:rsid w:val="00D136E1"/>
    <w:rsid w:val="00D36E59"/>
    <w:rsid w:val="00D87254"/>
    <w:rsid w:val="00D94067"/>
    <w:rsid w:val="00DC13AE"/>
    <w:rsid w:val="00DE038C"/>
    <w:rsid w:val="00E11A80"/>
    <w:rsid w:val="00E1203E"/>
    <w:rsid w:val="00E42E6E"/>
    <w:rsid w:val="00E70614"/>
    <w:rsid w:val="00EB5F1B"/>
    <w:rsid w:val="00EC4F7D"/>
    <w:rsid w:val="00ED051A"/>
    <w:rsid w:val="00F13FD4"/>
    <w:rsid w:val="00F52549"/>
    <w:rsid w:val="00F646F2"/>
    <w:rsid w:val="00F96A6A"/>
    <w:rsid w:val="00FB082B"/>
    <w:rsid w:val="00FC336D"/>
    <w:rsid w:val="00FD1657"/>
    <w:rsid w:val="00FE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7A9"/>
  <w15:chartTrackingRefBased/>
  <w15:docId w15:val="{DE595555-D442-45C5-9D02-D5937A9B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2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3FA"/>
    <w:pPr>
      <w:keepNext/>
      <w:spacing w:line="360" w:lineRule="auto"/>
      <w:ind w:firstLine="5400"/>
      <w:outlineLvl w:val="0"/>
    </w:pPr>
    <w:rPr>
      <w:rFonts w:ascii="Arial" w:hAnsi="Arial" w:cs="Arial"/>
      <w:b/>
      <w:sz w:val="22"/>
      <w:szCs w:val="22"/>
    </w:rPr>
  </w:style>
  <w:style w:type="paragraph" w:styleId="Nagwek2">
    <w:name w:val="heading 2"/>
    <w:basedOn w:val="Normalny"/>
    <w:next w:val="Normalny"/>
    <w:link w:val="Nagwek2Znak"/>
    <w:unhideWhenUsed/>
    <w:qFormat/>
    <w:rsid w:val="004503FA"/>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uiPriority w:val="99"/>
    <w:rsid w:val="00994203"/>
    <w:rPr>
      <w:rFonts w:ascii="Calibri" w:eastAsia="Calibri" w:hAnsi="Calibri" w:cs="Calibri"/>
      <w:sz w:val="22"/>
      <w:szCs w:val="22"/>
    </w:rPr>
  </w:style>
  <w:style w:type="paragraph" w:styleId="Nagwek">
    <w:name w:val="header"/>
    <w:basedOn w:val="Normalny"/>
    <w:link w:val="NagwekZnak"/>
    <w:rsid w:val="000B1B99"/>
    <w:pPr>
      <w:tabs>
        <w:tab w:val="center" w:pos="4536"/>
        <w:tab w:val="right" w:pos="9072"/>
      </w:tabs>
    </w:pPr>
  </w:style>
  <w:style w:type="character" w:customStyle="1" w:styleId="NagwekZnak">
    <w:name w:val="Nagłówek Znak"/>
    <w:basedOn w:val="Domylnaczcionkaakapitu"/>
    <w:link w:val="Nagwek"/>
    <w:uiPriority w:val="99"/>
    <w:rsid w:val="000B1B9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2DFB"/>
    <w:pPr>
      <w:tabs>
        <w:tab w:val="center" w:pos="4536"/>
        <w:tab w:val="right" w:pos="9072"/>
      </w:tabs>
    </w:pPr>
  </w:style>
  <w:style w:type="character" w:customStyle="1" w:styleId="StopkaZnak">
    <w:name w:val="Stopka Znak"/>
    <w:basedOn w:val="Domylnaczcionkaakapitu"/>
    <w:link w:val="Stopka"/>
    <w:uiPriority w:val="99"/>
    <w:rsid w:val="008D2DFB"/>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C34FC"/>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3C34FC"/>
    <w:rPr>
      <w:rFonts w:ascii="Consolas" w:eastAsia="Calibri" w:hAnsi="Consolas" w:cs="Times New Roman"/>
      <w:sz w:val="21"/>
      <w:szCs w:val="21"/>
      <w:lang w:val="x-none"/>
    </w:rPr>
  </w:style>
  <w:style w:type="paragraph" w:customStyle="1" w:styleId="ZnakZnak1">
    <w:name w:val="Znak Znak1"/>
    <w:basedOn w:val="Normalny"/>
    <w:rsid w:val="00E42E6E"/>
    <w:rPr>
      <w:rFonts w:ascii="Arial" w:hAnsi="Arial" w:cs="Arial"/>
      <w:sz w:val="20"/>
      <w:szCs w:val="20"/>
    </w:rPr>
  </w:style>
  <w:style w:type="character" w:styleId="Hipercze">
    <w:name w:val="Hyperlink"/>
    <w:uiPriority w:val="99"/>
    <w:unhideWhenUsed/>
    <w:rsid w:val="00967999"/>
    <w:rPr>
      <w:color w:val="0000FF"/>
      <w:u w:val="single"/>
    </w:rPr>
  </w:style>
  <w:style w:type="character" w:customStyle="1" w:styleId="Nagwek1Znak">
    <w:name w:val="Nagłówek 1 Znak"/>
    <w:basedOn w:val="Domylnaczcionkaakapitu"/>
    <w:link w:val="Nagwek1"/>
    <w:rsid w:val="004503FA"/>
    <w:rPr>
      <w:rFonts w:ascii="Arial" w:eastAsia="Times New Roman" w:hAnsi="Arial" w:cs="Arial"/>
      <w:b/>
      <w:lang w:eastAsia="pl-PL"/>
    </w:rPr>
  </w:style>
  <w:style w:type="character" w:customStyle="1" w:styleId="Nagwek2Znak">
    <w:name w:val="Nagłówek 2 Znak"/>
    <w:basedOn w:val="Domylnaczcionkaakapitu"/>
    <w:link w:val="Nagwek2"/>
    <w:rsid w:val="004503FA"/>
    <w:rPr>
      <w:rFonts w:ascii="Calibri Light" w:eastAsia="Times New Roman" w:hAnsi="Calibri Light" w:cs="Times New Roman"/>
      <w:b/>
      <w:bCs/>
      <w:i/>
      <w:iCs/>
      <w:sz w:val="28"/>
      <w:szCs w:val="28"/>
      <w:lang w:eastAsia="pl-PL"/>
    </w:rPr>
  </w:style>
  <w:style w:type="paragraph" w:styleId="Tekstpodstawowy">
    <w:name w:val="Body Text"/>
    <w:basedOn w:val="Normalny"/>
    <w:link w:val="TekstpodstawowyZnak"/>
    <w:rsid w:val="004503FA"/>
    <w:pPr>
      <w:spacing w:line="360" w:lineRule="auto"/>
      <w:jc w:val="both"/>
    </w:pPr>
    <w:rPr>
      <w:rFonts w:ascii="Arial" w:hAnsi="Arial"/>
      <w:sz w:val="22"/>
      <w:szCs w:val="22"/>
      <w:lang w:val="x-none" w:eastAsia="x-none"/>
    </w:rPr>
  </w:style>
  <w:style w:type="character" w:customStyle="1" w:styleId="TekstpodstawowyZnak">
    <w:name w:val="Tekst podstawowy Znak"/>
    <w:basedOn w:val="Domylnaczcionkaakapitu"/>
    <w:link w:val="Tekstpodstawowy"/>
    <w:rsid w:val="004503FA"/>
    <w:rPr>
      <w:rFonts w:ascii="Arial" w:eastAsia="Times New Roman" w:hAnsi="Arial" w:cs="Times New Roman"/>
      <w:lang w:val="x-none" w:eastAsia="x-none"/>
    </w:rPr>
  </w:style>
  <w:style w:type="paragraph" w:styleId="Tekstdymka">
    <w:name w:val="Balloon Text"/>
    <w:basedOn w:val="Normalny"/>
    <w:link w:val="TekstdymkaZnak"/>
    <w:semiHidden/>
    <w:rsid w:val="004503FA"/>
    <w:rPr>
      <w:rFonts w:ascii="Tahoma" w:hAnsi="Tahoma" w:cs="Tahoma"/>
      <w:sz w:val="16"/>
      <w:szCs w:val="16"/>
    </w:rPr>
  </w:style>
  <w:style w:type="character" w:customStyle="1" w:styleId="TekstdymkaZnak">
    <w:name w:val="Tekst dymka Znak"/>
    <w:basedOn w:val="Domylnaczcionkaakapitu"/>
    <w:link w:val="Tekstdymka"/>
    <w:semiHidden/>
    <w:rsid w:val="004503FA"/>
    <w:rPr>
      <w:rFonts w:ascii="Tahoma" w:eastAsia="Times New Roman" w:hAnsi="Tahoma" w:cs="Tahoma"/>
      <w:sz w:val="16"/>
      <w:szCs w:val="16"/>
      <w:lang w:eastAsia="pl-PL"/>
    </w:rPr>
  </w:style>
  <w:style w:type="paragraph" w:customStyle="1" w:styleId="Default">
    <w:name w:val="Default"/>
    <w:rsid w:val="004503F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4503FA"/>
    <w:rPr>
      <w:sz w:val="20"/>
      <w:szCs w:val="20"/>
      <w:lang w:val="en-GB" w:eastAsia="x-none"/>
    </w:rPr>
  </w:style>
  <w:style w:type="character" w:customStyle="1" w:styleId="TekstprzypisudolnegoZnak">
    <w:name w:val="Tekst przypisu dolnego Znak"/>
    <w:basedOn w:val="Domylnaczcionkaakapitu"/>
    <w:link w:val="Tekstprzypisudolnego"/>
    <w:uiPriority w:val="99"/>
    <w:rsid w:val="004503FA"/>
    <w:rPr>
      <w:rFonts w:ascii="Times New Roman" w:eastAsia="Times New Roman" w:hAnsi="Times New Roman" w:cs="Times New Roman"/>
      <w:sz w:val="20"/>
      <w:szCs w:val="20"/>
      <w:lang w:val="en-GB" w:eastAsia="x-none"/>
    </w:rPr>
  </w:style>
  <w:style w:type="paragraph" w:styleId="Tekstblokowy">
    <w:name w:val="Block Text"/>
    <w:basedOn w:val="Normalny"/>
    <w:unhideWhenUsed/>
    <w:rsid w:val="004503FA"/>
    <w:pPr>
      <w:ind w:left="5664" w:right="91"/>
    </w:pPr>
    <w:rPr>
      <w:rFonts w:ascii="Arial" w:hAnsi="Arial" w:cs="Arial"/>
      <w:b/>
      <w:color w:val="000000"/>
    </w:rPr>
  </w:style>
  <w:style w:type="character" w:customStyle="1" w:styleId="AkapitzlistZnak">
    <w:name w:val="Akapit z listą Znak"/>
    <w:aliases w:val="Preambuła Znak"/>
    <w:link w:val="Akapitzlist"/>
    <w:uiPriority w:val="34"/>
    <w:locked/>
    <w:rsid w:val="004503FA"/>
    <w:rPr>
      <w:sz w:val="24"/>
      <w:szCs w:val="24"/>
      <w:lang w:val="x-none" w:eastAsia="x-none"/>
    </w:rPr>
  </w:style>
  <w:style w:type="paragraph" w:styleId="Akapitzlist">
    <w:name w:val="List Paragraph"/>
    <w:aliases w:val="Preambuła"/>
    <w:basedOn w:val="Normalny"/>
    <w:link w:val="AkapitzlistZnak"/>
    <w:uiPriority w:val="34"/>
    <w:qFormat/>
    <w:rsid w:val="004503FA"/>
    <w:pPr>
      <w:ind w:left="720"/>
      <w:contextualSpacing/>
    </w:pPr>
    <w:rPr>
      <w:rFonts w:asciiTheme="minorHAnsi" w:eastAsiaTheme="minorHAnsi" w:hAnsiTheme="minorHAnsi" w:cstheme="minorBidi"/>
      <w:lang w:val="x-none" w:eastAsia="x-none"/>
    </w:rPr>
  </w:style>
  <w:style w:type="paragraph" w:customStyle="1" w:styleId="Style14">
    <w:name w:val="Style14"/>
    <w:basedOn w:val="Normalny"/>
    <w:uiPriority w:val="99"/>
    <w:rsid w:val="004503FA"/>
    <w:pPr>
      <w:widowControl w:val="0"/>
      <w:autoSpaceDE w:val="0"/>
      <w:autoSpaceDN w:val="0"/>
      <w:adjustRightInd w:val="0"/>
      <w:spacing w:line="254" w:lineRule="exact"/>
      <w:ind w:hanging="350"/>
      <w:jc w:val="both"/>
    </w:pPr>
  </w:style>
  <w:style w:type="paragraph" w:customStyle="1" w:styleId="Normalny1">
    <w:name w:val="Normalny1"/>
    <w:rsid w:val="004503FA"/>
    <w:pPr>
      <w:widowControl w:val="0"/>
      <w:suppressAutoHyphens/>
      <w:spacing w:after="0" w:line="240" w:lineRule="auto"/>
    </w:pPr>
    <w:rPr>
      <w:rFonts w:ascii="Times New Roman" w:eastAsia="Lucida Sans Unicode" w:hAnsi="Times New Roman" w:cs="Tahoma"/>
      <w:color w:val="00000A"/>
      <w:sz w:val="24"/>
      <w:szCs w:val="20"/>
      <w:lang w:eastAsia="hi-IN" w:bidi="hi-IN"/>
    </w:rPr>
  </w:style>
  <w:style w:type="character" w:styleId="Odwoanieprzypisudolnego">
    <w:name w:val="footnote reference"/>
    <w:uiPriority w:val="99"/>
    <w:unhideWhenUsed/>
    <w:rsid w:val="004503FA"/>
    <w:rPr>
      <w:vertAlign w:val="superscript"/>
    </w:rPr>
  </w:style>
  <w:style w:type="character" w:customStyle="1" w:styleId="st1">
    <w:name w:val="st1"/>
    <w:uiPriority w:val="99"/>
    <w:rsid w:val="004503FA"/>
    <w:rPr>
      <w:rFonts w:ascii="Times New Roman" w:hAnsi="Times New Roman" w:cs="Times New Roman" w:hint="default"/>
    </w:rPr>
  </w:style>
  <w:style w:type="character" w:styleId="Uwydatnienie">
    <w:name w:val="Emphasis"/>
    <w:uiPriority w:val="20"/>
    <w:qFormat/>
    <w:rsid w:val="004503FA"/>
    <w:rPr>
      <w:i/>
      <w:iCs/>
    </w:rPr>
  </w:style>
  <w:style w:type="paragraph" w:styleId="Tekstprzypisukocowego">
    <w:name w:val="endnote text"/>
    <w:basedOn w:val="Normalny"/>
    <w:link w:val="TekstprzypisukocowegoZnak"/>
    <w:rsid w:val="004503FA"/>
    <w:rPr>
      <w:sz w:val="20"/>
      <w:szCs w:val="20"/>
    </w:rPr>
  </w:style>
  <w:style w:type="character" w:customStyle="1" w:styleId="TekstprzypisukocowegoZnak">
    <w:name w:val="Tekst przypisu końcowego Znak"/>
    <w:basedOn w:val="Domylnaczcionkaakapitu"/>
    <w:link w:val="Tekstprzypisukocowego"/>
    <w:rsid w:val="004503FA"/>
    <w:rPr>
      <w:rFonts w:ascii="Times New Roman" w:eastAsia="Times New Roman" w:hAnsi="Times New Roman" w:cs="Times New Roman"/>
      <w:sz w:val="20"/>
      <w:szCs w:val="20"/>
      <w:lang w:eastAsia="pl-PL"/>
    </w:rPr>
  </w:style>
  <w:style w:type="character" w:styleId="Odwoanieprzypisukocowego">
    <w:name w:val="endnote reference"/>
    <w:rsid w:val="004503FA"/>
    <w:rPr>
      <w:vertAlign w:val="superscript"/>
    </w:rPr>
  </w:style>
  <w:style w:type="character" w:customStyle="1" w:styleId="Podpis1">
    <w:name w:val="Podpis1"/>
    <w:rsid w:val="004503FA"/>
  </w:style>
  <w:style w:type="paragraph" w:styleId="NormalnyWeb">
    <w:name w:val="Normal (Web)"/>
    <w:basedOn w:val="Normalny"/>
    <w:uiPriority w:val="99"/>
    <w:unhideWhenUsed/>
    <w:rsid w:val="004503FA"/>
    <w:rPr>
      <w:rFonts w:eastAsia="Calibri"/>
    </w:rPr>
  </w:style>
  <w:style w:type="paragraph" w:customStyle="1" w:styleId="xxmsolistparagraph">
    <w:name w:val="x_x_msolistparagraph"/>
    <w:basedOn w:val="Normalny"/>
    <w:uiPriority w:val="99"/>
    <w:semiHidden/>
    <w:rsid w:val="004503FA"/>
    <w:rPr>
      <w:rFonts w:eastAsia="Calibri"/>
    </w:rPr>
  </w:style>
  <w:style w:type="paragraph" w:customStyle="1" w:styleId="xxmsonormal">
    <w:name w:val="x_x_msonormal"/>
    <w:basedOn w:val="Normalny"/>
    <w:rsid w:val="004503FA"/>
    <w:rPr>
      <w:rFonts w:eastAsia="Calibri"/>
    </w:rPr>
  </w:style>
  <w:style w:type="paragraph" w:customStyle="1" w:styleId="xxmsolistparagraph0">
    <w:name w:val="x_xmsolistparagraph"/>
    <w:basedOn w:val="Normalny"/>
    <w:rsid w:val="004503FA"/>
    <w:rPr>
      <w:rFonts w:eastAsia="Calibri"/>
    </w:rPr>
  </w:style>
  <w:style w:type="character" w:styleId="Odwoaniedokomentarza">
    <w:name w:val="annotation reference"/>
    <w:rsid w:val="004503FA"/>
    <w:rPr>
      <w:sz w:val="16"/>
      <w:szCs w:val="16"/>
    </w:rPr>
  </w:style>
  <w:style w:type="paragraph" w:styleId="Tekstkomentarza">
    <w:name w:val="annotation text"/>
    <w:basedOn w:val="Normalny"/>
    <w:link w:val="TekstkomentarzaZnak"/>
    <w:rsid w:val="004503FA"/>
    <w:rPr>
      <w:sz w:val="20"/>
      <w:szCs w:val="20"/>
    </w:rPr>
  </w:style>
  <w:style w:type="character" w:customStyle="1" w:styleId="TekstkomentarzaZnak">
    <w:name w:val="Tekst komentarza Znak"/>
    <w:basedOn w:val="Domylnaczcionkaakapitu"/>
    <w:link w:val="Tekstkomentarza"/>
    <w:rsid w:val="004503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503FA"/>
    <w:rPr>
      <w:b/>
      <w:bCs/>
      <w:lang w:val="x-none" w:eastAsia="x-none"/>
    </w:rPr>
  </w:style>
  <w:style w:type="character" w:customStyle="1" w:styleId="TematkomentarzaZnak">
    <w:name w:val="Temat komentarza Znak"/>
    <w:basedOn w:val="TekstkomentarzaZnak"/>
    <w:link w:val="Tematkomentarza"/>
    <w:rsid w:val="004503FA"/>
    <w:rPr>
      <w:rFonts w:ascii="Times New Roman" w:eastAsia="Times New Roman" w:hAnsi="Times New Roman" w:cs="Times New Roman"/>
      <w:b/>
      <w:bCs/>
      <w:sz w:val="20"/>
      <w:szCs w:val="20"/>
      <w:lang w:val="x-none" w:eastAsia="x-none"/>
    </w:rPr>
  </w:style>
  <w:style w:type="paragraph" w:customStyle="1" w:styleId="xxxmsonormal">
    <w:name w:val="x_xxmsonormal"/>
    <w:basedOn w:val="Normalny"/>
    <w:rsid w:val="004503FA"/>
    <w:rPr>
      <w:rFonts w:ascii="Calibri" w:eastAsia="Calibri" w:hAnsi="Calibri" w:cs="Calibri"/>
      <w:sz w:val="22"/>
      <w:szCs w:val="22"/>
    </w:rPr>
  </w:style>
  <w:style w:type="character" w:customStyle="1" w:styleId="TekstkomentarzaZnak1">
    <w:name w:val="Tekst komentarza Znak1"/>
    <w:semiHidden/>
    <w:locked/>
    <w:rsid w:val="004503FA"/>
    <w:rPr>
      <w:rFonts w:eastAsia="Lucida Sans Unicode"/>
      <w:kern w:val="2"/>
      <w:lang w:val="x-none" w:eastAsia="zh-CN"/>
    </w:rPr>
  </w:style>
  <w:style w:type="character" w:customStyle="1" w:styleId="acopre">
    <w:name w:val="acopre"/>
    <w:basedOn w:val="Domylnaczcionkaakapitu"/>
    <w:rsid w:val="004503FA"/>
  </w:style>
  <w:style w:type="paragraph" w:customStyle="1" w:styleId="xmsolistparagraph">
    <w:name w:val="x_msolistparagraph"/>
    <w:basedOn w:val="Normalny"/>
    <w:rsid w:val="004503FA"/>
    <w:pPr>
      <w:spacing w:before="100" w:beforeAutospacing="1" w:after="100" w:afterAutospacing="1"/>
    </w:pPr>
    <w:rPr>
      <w:rFonts w:ascii="Calibri" w:eastAsia="Calibri" w:hAnsi="Calibri" w:cs="Calibri"/>
      <w:sz w:val="22"/>
      <w:szCs w:val="22"/>
    </w:rPr>
  </w:style>
  <w:style w:type="character" w:customStyle="1" w:styleId="TekstkomentarzaZnak2">
    <w:name w:val="Tekst komentarza Znak2"/>
    <w:uiPriority w:val="99"/>
    <w:semiHidden/>
    <w:rsid w:val="004503FA"/>
    <w:rPr>
      <w:kern w:val="1"/>
      <w:lang w:eastAsia="zh-CN"/>
    </w:rPr>
  </w:style>
  <w:style w:type="paragraph" w:styleId="Tekstpodstawowy2">
    <w:name w:val="Body Text 2"/>
    <w:basedOn w:val="Normalny"/>
    <w:link w:val="Tekstpodstawowy2Znak"/>
    <w:rsid w:val="004503FA"/>
    <w:pPr>
      <w:spacing w:after="120" w:line="480" w:lineRule="auto"/>
    </w:pPr>
  </w:style>
  <w:style w:type="character" w:customStyle="1" w:styleId="Tekstpodstawowy2Znak">
    <w:name w:val="Tekst podstawowy 2 Znak"/>
    <w:basedOn w:val="Domylnaczcionkaakapitu"/>
    <w:link w:val="Tekstpodstawowy2"/>
    <w:rsid w:val="004503F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503F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03FA"/>
    <w:rPr>
      <w:rFonts w:ascii="Times New Roman" w:eastAsia="Times New Roman" w:hAnsi="Times New Roman" w:cs="Times New Roman"/>
      <w:sz w:val="16"/>
      <w:szCs w:val="16"/>
      <w:lang w:eastAsia="pl-PL"/>
    </w:rPr>
  </w:style>
  <w:style w:type="paragraph" w:customStyle="1" w:styleId="myvuie">
    <w:name w:val="myvuie"/>
    <w:basedOn w:val="Normalny"/>
    <w:rsid w:val="004503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582">
      <w:bodyDiv w:val="1"/>
      <w:marLeft w:val="0"/>
      <w:marRight w:val="0"/>
      <w:marTop w:val="0"/>
      <w:marBottom w:val="0"/>
      <w:divBdr>
        <w:top w:val="none" w:sz="0" w:space="0" w:color="auto"/>
        <w:left w:val="none" w:sz="0" w:space="0" w:color="auto"/>
        <w:bottom w:val="none" w:sz="0" w:space="0" w:color="auto"/>
        <w:right w:val="none" w:sz="0" w:space="0" w:color="auto"/>
      </w:divBdr>
    </w:div>
    <w:div w:id="274796789">
      <w:bodyDiv w:val="1"/>
      <w:marLeft w:val="0"/>
      <w:marRight w:val="0"/>
      <w:marTop w:val="0"/>
      <w:marBottom w:val="0"/>
      <w:divBdr>
        <w:top w:val="none" w:sz="0" w:space="0" w:color="auto"/>
        <w:left w:val="none" w:sz="0" w:space="0" w:color="auto"/>
        <w:bottom w:val="none" w:sz="0" w:space="0" w:color="auto"/>
        <w:right w:val="none" w:sz="0" w:space="0" w:color="auto"/>
      </w:divBdr>
    </w:div>
    <w:div w:id="454368586">
      <w:bodyDiv w:val="1"/>
      <w:marLeft w:val="0"/>
      <w:marRight w:val="0"/>
      <w:marTop w:val="0"/>
      <w:marBottom w:val="0"/>
      <w:divBdr>
        <w:top w:val="none" w:sz="0" w:space="0" w:color="auto"/>
        <w:left w:val="none" w:sz="0" w:space="0" w:color="auto"/>
        <w:bottom w:val="none" w:sz="0" w:space="0" w:color="auto"/>
        <w:right w:val="none" w:sz="0" w:space="0" w:color="auto"/>
      </w:divBdr>
    </w:div>
    <w:div w:id="768083729">
      <w:bodyDiv w:val="1"/>
      <w:marLeft w:val="0"/>
      <w:marRight w:val="0"/>
      <w:marTop w:val="0"/>
      <w:marBottom w:val="0"/>
      <w:divBdr>
        <w:top w:val="none" w:sz="0" w:space="0" w:color="auto"/>
        <w:left w:val="none" w:sz="0" w:space="0" w:color="auto"/>
        <w:bottom w:val="none" w:sz="0" w:space="0" w:color="auto"/>
        <w:right w:val="none" w:sz="0" w:space="0" w:color="auto"/>
      </w:divBdr>
    </w:div>
    <w:div w:id="1196967492">
      <w:bodyDiv w:val="1"/>
      <w:marLeft w:val="0"/>
      <w:marRight w:val="0"/>
      <w:marTop w:val="0"/>
      <w:marBottom w:val="0"/>
      <w:divBdr>
        <w:top w:val="none" w:sz="0" w:space="0" w:color="auto"/>
        <w:left w:val="none" w:sz="0" w:space="0" w:color="auto"/>
        <w:bottom w:val="none" w:sz="0" w:space="0" w:color="auto"/>
        <w:right w:val="none" w:sz="0" w:space="0" w:color="auto"/>
      </w:divBdr>
    </w:div>
    <w:div w:id="1436711655">
      <w:bodyDiv w:val="1"/>
      <w:marLeft w:val="0"/>
      <w:marRight w:val="0"/>
      <w:marTop w:val="0"/>
      <w:marBottom w:val="0"/>
      <w:divBdr>
        <w:top w:val="none" w:sz="0" w:space="0" w:color="auto"/>
        <w:left w:val="none" w:sz="0" w:space="0" w:color="auto"/>
        <w:bottom w:val="none" w:sz="0" w:space="0" w:color="auto"/>
        <w:right w:val="none" w:sz="0" w:space="0" w:color="auto"/>
      </w:divBdr>
    </w:div>
    <w:div w:id="1919749790">
      <w:bodyDiv w:val="1"/>
      <w:marLeft w:val="0"/>
      <w:marRight w:val="0"/>
      <w:marTop w:val="0"/>
      <w:marBottom w:val="0"/>
      <w:divBdr>
        <w:top w:val="none" w:sz="0" w:space="0" w:color="auto"/>
        <w:left w:val="none" w:sz="0" w:space="0" w:color="auto"/>
        <w:bottom w:val="none" w:sz="0" w:space="0" w:color="auto"/>
        <w:right w:val="none" w:sz="0" w:space="0" w:color="auto"/>
      </w:divBdr>
    </w:div>
    <w:div w:id="19421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190001696/T/D20191696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716C-0824-4C9B-B297-21DD93D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4043</Words>
  <Characters>24263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Lamprycht</dc:creator>
  <cp:keywords/>
  <dc:description/>
  <cp:lastModifiedBy>Michał Strabużyński</cp:lastModifiedBy>
  <cp:revision>2</cp:revision>
  <cp:lastPrinted>2022-04-05T09:42:00Z</cp:lastPrinted>
  <dcterms:created xsi:type="dcterms:W3CDTF">2022-04-05T11:20:00Z</dcterms:created>
  <dcterms:modified xsi:type="dcterms:W3CDTF">2022-04-05T11:20:00Z</dcterms:modified>
</cp:coreProperties>
</file>